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lang w:val="es-ES"/>
        </w:rPr>
        <w:id w:val="1450131082"/>
        <w:docPartObj>
          <w:docPartGallery w:val="Table of Contents"/>
          <w:docPartUnique/>
        </w:docPartObj>
      </w:sdtPr>
      <w:sdtEndPr>
        <w:rPr>
          <w:rFonts w:asciiTheme="minorHAnsi" w:eastAsiaTheme="minorEastAsia" w:hAnsiTheme="minorHAnsi" w:cstheme="minorBidi"/>
          <w:color w:val="0D0D0D" w:themeColor="text1" w:themeTint="F2"/>
          <w:sz w:val="24"/>
          <w:szCs w:val="20"/>
          <w:lang w:eastAsia="ja-JP"/>
        </w:rPr>
      </w:sdtEndPr>
      <w:sdtContent>
        <w:p w:rsidR="00C91966" w:rsidRDefault="00C91966" w:rsidP="00C91966">
          <w:pPr>
            <w:pStyle w:val="TtulodeTDC"/>
            <w:jc w:val="center"/>
            <w:rPr>
              <w:rFonts w:ascii="Arial" w:hAnsi="Arial" w:cs="Arial"/>
              <w:color w:val="761E28" w:themeColor="accent2" w:themeShade="BF"/>
              <w:sz w:val="36"/>
              <w:szCs w:val="36"/>
              <w:lang w:val="es-ES"/>
            </w:rPr>
          </w:pPr>
          <w:r w:rsidRPr="00C91966">
            <w:rPr>
              <w:rFonts w:ascii="Arial" w:hAnsi="Arial" w:cs="Arial"/>
              <w:color w:val="761E28" w:themeColor="accent2" w:themeShade="BF"/>
              <w:sz w:val="36"/>
              <w:szCs w:val="36"/>
              <w:lang w:val="es-ES"/>
            </w:rPr>
            <w:t>CONTENIDO</w:t>
          </w:r>
        </w:p>
        <w:p w:rsidR="00C91966" w:rsidRPr="00C91966" w:rsidRDefault="00C91966" w:rsidP="00C91966">
          <w:pPr>
            <w:rPr>
              <w:lang w:eastAsia="es-MX"/>
            </w:rPr>
          </w:pPr>
        </w:p>
        <w:p w:rsidR="00C91966" w:rsidRPr="00C91966" w:rsidRDefault="00C91966" w:rsidP="00C91966">
          <w:pPr>
            <w:pStyle w:val="TDC1"/>
            <w:tabs>
              <w:tab w:val="left" w:pos="440"/>
              <w:tab w:val="right" w:leader="dot" w:pos="8830"/>
            </w:tabs>
            <w:jc w:val="both"/>
            <w:rPr>
              <w:rFonts w:ascii="Arial" w:hAnsi="Arial" w:cs="Arial"/>
              <w:noProof/>
              <w:color w:val="auto"/>
              <w:szCs w:val="24"/>
              <w:lang w:val="es-MX" w:eastAsia="es-MX"/>
            </w:rPr>
          </w:pPr>
          <w:r>
            <w:fldChar w:fldCharType="begin"/>
          </w:r>
          <w:r>
            <w:instrText xml:space="preserve"> TOC \o "1-3" \h \z \u </w:instrText>
          </w:r>
          <w:r>
            <w:fldChar w:fldCharType="separate"/>
          </w:r>
          <w:hyperlink w:anchor="_Toc31202290" w:history="1">
            <w:r w:rsidRPr="00C91966">
              <w:rPr>
                <w:rStyle w:val="Hipervnculo"/>
                <w:rFonts w:ascii="Arial" w:hAnsi="Arial" w:cs="Arial"/>
                <w:noProof/>
                <w:color w:val="auto"/>
                <w:szCs w:val="24"/>
              </w:rPr>
              <w:t>1.</w:t>
            </w:r>
            <w:r w:rsidRPr="00C91966">
              <w:rPr>
                <w:rFonts w:ascii="Arial" w:hAnsi="Arial" w:cs="Arial"/>
                <w:noProof/>
                <w:color w:val="auto"/>
                <w:szCs w:val="24"/>
                <w:lang w:val="es-MX" w:eastAsia="es-MX"/>
              </w:rPr>
              <w:tab/>
            </w:r>
            <w:r w:rsidRPr="00C91966">
              <w:rPr>
                <w:rStyle w:val="Hipervnculo"/>
                <w:rFonts w:ascii="Arial" w:hAnsi="Arial" w:cs="Arial"/>
                <w:noProof/>
                <w:color w:val="auto"/>
                <w:szCs w:val="24"/>
              </w:rPr>
              <w:t>TESIS AISLADAS EN MATERIA ADMINISTRATIVA</w:t>
            </w:r>
            <w:r w:rsidRPr="00C91966">
              <w:rPr>
                <w:rFonts w:ascii="Arial" w:hAnsi="Arial" w:cs="Arial"/>
                <w:noProof/>
                <w:webHidden/>
                <w:color w:val="auto"/>
                <w:szCs w:val="24"/>
              </w:rPr>
              <w:tab/>
            </w:r>
            <w:r w:rsidRPr="00C91966">
              <w:rPr>
                <w:rFonts w:ascii="Arial" w:hAnsi="Arial" w:cs="Arial"/>
                <w:noProof/>
                <w:webHidden/>
                <w:color w:val="auto"/>
                <w:szCs w:val="24"/>
              </w:rPr>
              <w:fldChar w:fldCharType="begin"/>
            </w:r>
            <w:r w:rsidRPr="00C91966">
              <w:rPr>
                <w:rFonts w:ascii="Arial" w:hAnsi="Arial" w:cs="Arial"/>
                <w:noProof/>
                <w:webHidden/>
                <w:color w:val="auto"/>
                <w:szCs w:val="24"/>
              </w:rPr>
              <w:instrText xml:space="preserve"> PAGEREF _Toc31202290 \h </w:instrText>
            </w:r>
            <w:r w:rsidRPr="00C91966">
              <w:rPr>
                <w:rFonts w:ascii="Arial" w:hAnsi="Arial" w:cs="Arial"/>
                <w:noProof/>
                <w:webHidden/>
                <w:color w:val="auto"/>
                <w:szCs w:val="24"/>
              </w:rPr>
            </w:r>
            <w:r w:rsidRPr="00C91966">
              <w:rPr>
                <w:rFonts w:ascii="Arial" w:hAnsi="Arial" w:cs="Arial"/>
                <w:noProof/>
                <w:webHidden/>
                <w:color w:val="auto"/>
                <w:szCs w:val="24"/>
              </w:rPr>
              <w:fldChar w:fldCharType="separate"/>
            </w:r>
            <w:r w:rsidRPr="00C91966">
              <w:rPr>
                <w:rFonts w:ascii="Arial" w:hAnsi="Arial" w:cs="Arial"/>
                <w:noProof/>
                <w:webHidden/>
                <w:color w:val="auto"/>
                <w:szCs w:val="24"/>
              </w:rPr>
              <w:t>3</w:t>
            </w:r>
            <w:r w:rsidRPr="00C91966">
              <w:rPr>
                <w:rFonts w:ascii="Arial" w:hAnsi="Arial" w:cs="Arial"/>
                <w:noProof/>
                <w:webHidden/>
                <w:color w:val="auto"/>
                <w:szCs w:val="24"/>
              </w:rPr>
              <w:fldChar w:fldCharType="end"/>
            </w:r>
          </w:hyperlink>
        </w:p>
        <w:p w:rsidR="00C91966" w:rsidRPr="00C91966" w:rsidRDefault="00C91966" w:rsidP="00C91966">
          <w:pPr>
            <w:pStyle w:val="TDC2"/>
            <w:tabs>
              <w:tab w:val="left" w:pos="880"/>
              <w:tab w:val="right" w:leader="dot" w:pos="8830"/>
            </w:tabs>
            <w:jc w:val="both"/>
            <w:rPr>
              <w:rFonts w:ascii="Arial" w:eastAsiaTheme="minorEastAsia" w:hAnsi="Arial" w:cs="Arial"/>
              <w:noProof/>
              <w:sz w:val="24"/>
              <w:szCs w:val="24"/>
              <w:lang w:eastAsia="es-MX"/>
            </w:rPr>
          </w:pPr>
          <w:hyperlink w:anchor="_Toc31202291" w:history="1">
            <w:r w:rsidRPr="00C91966">
              <w:rPr>
                <w:rStyle w:val="Hipervnculo"/>
                <w:rFonts w:ascii="Arial" w:hAnsi="Arial" w:cs="Arial"/>
                <w:noProof/>
                <w:color w:val="auto"/>
                <w:sz w:val="24"/>
                <w:szCs w:val="24"/>
              </w:rPr>
              <w:t>1.1</w:t>
            </w:r>
            <w:r w:rsidRPr="00C91966">
              <w:rPr>
                <w:rFonts w:ascii="Arial" w:eastAsiaTheme="minorEastAsia" w:hAnsi="Arial" w:cs="Arial"/>
                <w:noProof/>
                <w:sz w:val="24"/>
                <w:szCs w:val="24"/>
                <w:lang w:eastAsia="es-MX"/>
              </w:rPr>
              <w:tab/>
            </w:r>
            <w:r w:rsidRPr="00C91966">
              <w:rPr>
                <w:rStyle w:val="Hipervnculo"/>
                <w:rFonts w:ascii="Arial" w:hAnsi="Arial" w:cs="Arial"/>
                <w:noProof/>
                <w:color w:val="auto"/>
                <w:sz w:val="24"/>
                <w:szCs w:val="24"/>
              </w:rPr>
              <w:t>TRIBUNAL FEDERAL DE JUSTICIA ADMINISTRATIVA. CUANDO ALGUNA DE SUS SALAS MANIFIESTA EXPRESAMENTE EN UNA SENTENCIA QUE EXISTEN ASPECTOS TÉCNICOS QUE "ESCAPAN DE SU CONOCIMIENTO" PARA PRONUNCIARSE, EN EL JUICIO DE AMPARO QUE SE PROMUEVA EN SU CONTRA, DEBE ORDENARSE LA REPOSICIÓN DEL PROCEDIMIENTO PARA QUE SE ALLEGUE DE LAS PRUEBAS PERICIALES QUE LE PERMITAN FIJAR ADECUADAMENTE LA LITIS SOMETIDA A SU CONSIDERACIÓN Y RESOLVER EL FONDO DEL ASUNTO.</w:t>
            </w:r>
            <w:r w:rsidRPr="00C91966">
              <w:rPr>
                <w:rFonts w:ascii="Arial" w:hAnsi="Arial" w:cs="Arial"/>
                <w:noProof/>
                <w:webHidden/>
                <w:sz w:val="24"/>
                <w:szCs w:val="24"/>
              </w:rPr>
              <w:tab/>
            </w:r>
            <w:r w:rsidRPr="00C91966">
              <w:rPr>
                <w:rFonts w:ascii="Arial" w:hAnsi="Arial" w:cs="Arial"/>
                <w:noProof/>
                <w:webHidden/>
                <w:sz w:val="24"/>
                <w:szCs w:val="24"/>
              </w:rPr>
              <w:fldChar w:fldCharType="begin"/>
            </w:r>
            <w:r w:rsidRPr="00C91966">
              <w:rPr>
                <w:rFonts w:ascii="Arial" w:hAnsi="Arial" w:cs="Arial"/>
                <w:noProof/>
                <w:webHidden/>
                <w:sz w:val="24"/>
                <w:szCs w:val="24"/>
              </w:rPr>
              <w:instrText xml:space="preserve"> PAGEREF _Toc31202291 \h </w:instrText>
            </w:r>
            <w:r w:rsidRPr="00C91966">
              <w:rPr>
                <w:rFonts w:ascii="Arial" w:hAnsi="Arial" w:cs="Arial"/>
                <w:noProof/>
                <w:webHidden/>
                <w:sz w:val="24"/>
                <w:szCs w:val="24"/>
              </w:rPr>
            </w:r>
            <w:r w:rsidRPr="00C91966">
              <w:rPr>
                <w:rFonts w:ascii="Arial" w:hAnsi="Arial" w:cs="Arial"/>
                <w:noProof/>
                <w:webHidden/>
                <w:sz w:val="24"/>
                <w:szCs w:val="24"/>
              </w:rPr>
              <w:fldChar w:fldCharType="separate"/>
            </w:r>
            <w:r w:rsidRPr="00C91966">
              <w:rPr>
                <w:rFonts w:ascii="Arial" w:hAnsi="Arial" w:cs="Arial"/>
                <w:noProof/>
                <w:webHidden/>
                <w:sz w:val="24"/>
                <w:szCs w:val="24"/>
              </w:rPr>
              <w:t>3</w:t>
            </w:r>
            <w:r w:rsidRPr="00C91966">
              <w:rPr>
                <w:rFonts w:ascii="Arial" w:hAnsi="Arial" w:cs="Arial"/>
                <w:noProof/>
                <w:webHidden/>
                <w:sz w:val="24"/>
                <w:szCs w:val="24"/>
              </w:rPr>
              <w:fldChar w:fldCharType="end"/>
            </w:r>
          </w:hyperlink>
        </w:p>
        <w:p w:rsidR="00C91966" w:rsidRPr="00C91966" w:rsidRDefault="00C91966" w:rsidP="00C91966">
          <w:pPr>
            <w:pStyle w:val="TDC2"/>
            <w:tabs>
              <w:tab w:val="left" w:pos="880"/>
              <w:tab w:val="right" w:leader="dot" w:pos="8830"/>
            </w:tabs>
            <w:jc w:val="both"/>
            <w:rPr>
              <w:rFonts w:ascii="Arial" w:eastAsiaTheme="minorEastAsia" w:hAnsi="Arial" w:cs="Arial"/>
              <w:noProof/>
              <w:sz w:val="24"/>
              <w:szCs w:val="24"/>
              <w:lang w:eastAsia="es-MX"/>
            </w:rPr>
          </w:pPr>
          <w:hyperlink w:anchor="_Toc31202292" w:history="1">
            <w:r w:rsidRPr="00C91966">
              <w:rPr>
                <w:rStyle w:val="Hipervnculo"/>
                <w:rFonts w:ascii="Arial" w:hAnsi="Arial" w:cs="Arial"/>
                <w:noProof/>
                <w:color w:val="auto"/>
                <w:sz w:val="24"/>
                <w:szCs w:val="24"/>
              </w:rPr>
              <w:t>1.2</w:t>
            </w:r>
            <w:r w:rsidRPr="00C91966">
              <w:rPr>
                <w:rFonts w:ascii="Arial" w:eastAsiaTheme="minorEastAsia" w:hAnsi="Arial" w:cs="Arial"/>
                <w:noProof/>
                <w:sz w:val="24"/>
                <w:szCs w:val="24"/>
                <w:lang w:eastAsia="es-MX"/>
              </w:rPr>
              <w:tab/>
            </w:r>
            <w:r w:rsidRPr="00C91966">
              <w:rPr>
                <w:rStyle w:val="Hipervnculo"/>
                <w:rFonts w:ascii="Arial" w:hAnsi="Arial" w:cs="Arial"/>
                <w:noProof/>
                <w:color w:val="auto"/>
                <w:sz w:val="24"/>
                <w:szCs w:val="24"/>
              </w:rPr>
              <w:t>SUPLENCIA DE LA QUEJA DEFICIENTE EN MATERIAS CIVIL, MERCANTIL Y ADMINISTRATIVA. EL ARTÍCULO 79, FRACCIÓN VI, DE LA LEY DE AMPARO QUE ESTABLECE SU PROCEDENCIA ÚNICAMENTE ANTE VIOLACIONES EVIDENTES DE LA LEY QUE HAYAN DEJADO SIN DEFENSA AL QUEJOSO, NO VIOLA EL DERECHO DE ACCESO A LA JUSTICIA.</w:t>
            </w:r>
            <w:r w:rsidRPr="00C91966">
              <w:rPr>
                <w:rFonts w:ascii="Arial" w:hAnsi="Arial" w:cs="Arial"/>
                <w:noProof/>
                <w:webHidden/>
                <w:sz w:val="24"/>
                <w:szCs w:val="24"/>
              </w:rPr>
              <w:tab/>
            </w:r>
            <w:r w:rsidRPr="00C91966">
              <w:rPr>
                <w:rFonts w:ascii="Arial" w:hAnsi="Arial" w:cs="Arial"/>
                <w:noProof/>
                <w:webHidden/>
                <w:sz w:val="24"/>
                <w:szCs w:val="24"/>
              </w:rPr>
              <w:fldChar w:fldCharType="begin"/>
            </w:r>
            <w:r w:rsidRPr="00C91966">
              <w:rPr>
                <w:rFonts w:ascii="Arial" w:hAnsi="Arial" w:cs="Arial"/>
                <w:noProof/>
                <w:webHidden/>
                <w:sz w:val="24"/>
                <w:szCs w:val="24"/>
              </w:rPr>
              <w:instrText xml:space="preserve"> PAGEREF _Toc31202292 \h </w:instrText>
            </w:r>
            <w:r w:rsidRPr="00C91966">
              <w:rPr>
                <w:rFonts w:ascii="Arial" w:hAnsi="Arial" w:cs="Arial"/>
                <w:noProof/>
                <w:webHidden/>
                <w:sz w:val="24"/>
                <w:szCs w:val="24"/>
              </w:rPr>
            </w:r>
            <w:r w:rsidRPr="00C91966">
              <w:rPr>
                <w:rFonts w:ascii="Arial" w:hAnsi="Arial" w:cs="Arial"/>
                <w:noProof/>
                <w:webHidden/>
                <w:sz w:val="24"/>
                <w:szCs w:val="24"/>
              </w:rPr>
              <w:fldChar w:fldCharType="separate"/>
            </w:r>
            <w:r w:rsidRPr="00C91966">
              <w:rPr>
                <w:rFonts w:ascii="Arial" w:hAnsi="Arial" w:cs="Arial"/>
                <w:noProof/>
                <w:webHidden/>
                <w:sz w:val="24"/>
                <w:szCs w:val="24"/>
              </w:rPr>
              <w:t>5</w:t>
            </w:r>
            <w:r w:rsidRPr="00C91966">
              <w:rPr>
                <w:rFonts w:ascii="Arial" w:hAnsi="Arial" w:cs="Arial"/>
                <w:noProof/>
                <w:webHidden/>
                <w:sz w:val="24"/>
                <w:szCs w:val="24"/>
              </w:rPr>
              <w:fldChar w:fldCharType="end"/>
            </w:r>
          </w:hyperlink>
        </w:p>
        <w:p w:rsidR="00C91966" w:rsidRPr="00C91966" w:rsidRDefault="00C91966" w:rsidP="00C91966">
          <w:pPr>
            <w:pStyle w:val="TDC2"/>
            <w:tabs>
              <w:tab w:val="left" w:pos="880"/>
              <w:tab w:val="right" w:leader="dot" w:pos="8830"/>
            </w:tabs>
            <w:jc w:val="both"/>
            <w:rPr>
              <w:rFonts w:ascii="Arial" w:eastAsiaTheme="minorEastAsia" w:hAnsi="Arial" w:cs="Arial"/>
              <w:noProof/>
              <w:sz w:val="24"/>
              <w:szCs w:val="24"/>
              <w:lang w:eastAsia="es-MX"/>
            </w:rPr>
          </w:pPr>
          <w:hyperlink w:anchor="_Toc31202293" w:history="1">
            <w:r w:rsidRPr="00C91966">
              <w:rPr>
                <w:rStyle w:val="Hipervnculo"/>
                <w:rFonts w:ascii="Arial" w:hAnsi="Arial" w:cs="Arial"/>
                <w:noProof/>
                <w:color w:val="auto"/>
                <w:sz w:val="24"/>
                <w:szCs w:val="24"/>
              </w:rPr>
              <w:t>1.3</w:t>
            </w:r>
            <w:r w:rsidRPr="00C91966">
              <w:rPr>
                <w:rFonts w:ascii="Arial" w:eastAsiaTheme="minorEastAsia" w:hAnsi="Arial" w:cs="Arial"/>
                <w:noProof/>
                <w:sz w:val="24"/>
                <w:szCs w:val="24"/>
                <w:lang w:eastAsia="es-MX"/>
              </w:rPr>
              <w:tab/>
            </w:r>
            <w:r w:rsidRPr="00C91966">
              <w:rPr>
                <w:rStyle w:val="Hipervnculo"/>
                <w:rFonts w:ascii="Arial" w:hAnsi="Arial" w:cs="Arial"/>
                <w:noProof/>
                <w:color w:val="auto"/>
                <w:sz w:val="24"/>
                <w:szCs w:val="24"/>
              </w:rPr>
              <w:t>RESPONSABILIDAD PATRIMONIAL DEL ESTADO. NO SE ACTUALIZA POR LA PROHIBICIÓN DE REINCORPORAR AL SERVICIO A LOS MIEMBROS DE LAS INSTITUCIONES POLICIALES, PREVISTA EN EL ARTÍCULO 123, APARTADO B, FRACCIÓN XIII, DE LA CONSTITUCIÓN FEDERAL.</w:t>
            </w:r>
            <w:r w:rsidRPr="00C91966">
              <w:rPr>
                <w:rFonts w:ascii="Arial" w:hAnsi="Arial" w:cs="Arial"/>
                <w:noProof/>
                <w:webHidden/>
                <w:sz w:val="24"/>
                <w:szCs w:val="24"/>
              </w:rPr>
              <w:tab/>
            </w:r>
            <w:r w:rsidRPr="00C91966">
              <w:rPr>
                <w:rFonts w:ascii="Arial" w:hAnsi="Arial" w:cs="Arial"/>
                <w:noProof/>
                <w:webHidden/>
                <w:sz w:val="24"/>
                <w:szCs w:val="24"/>
              </w:rPr>
              <w:fldChar w:fldCharType="begin"/>
            </w:r>
            <w:r w:rsidRPr="00C91966">
              <w:rPr>
                <w:rFonts w:ascii="Arial" w:hAnsi="Arial" w:cs="Arial"/>
                <w:noProof/>
                <w:webHidden/>
                <w:sz w:val="24"/>
                <w:szCs w:val="24"/>
              </w:rPr>
              <w:instrText xml:space="preserve"> PAGEREF _Toc31202293 \h </w:instrText>
            </w:r>
            <w:r w:rsidRPr="00C91966">
              <w:rPr>
                <w:rFonts w:ascii="Arial" w:hAnsi="Arial" w:cs="Arial"/>
                <w:noProof/>
                <w:webHidden/>
                <w:sz w:val="24"/>
                <w:szCs w:val="24"/>
              </w:rPr>
            </w:r>
            <w:r w:rsidRPr="00C91966">
              <w:rPr>
                <w:rFonts w:ascii="Arial" w:hAnsi="Arial" w:cs="Arial"/>
                <w:noProof/>
                <w:webHidden/>
                <w:sz w:val="24"/>
                <w:szCs w:val="24"/>
              </w:rPr>
              <w:fldChar w:fldCharType="separate"/>
            </w:r>
            <w:r w:rsidRPr="00C91966">
              <w:rPr>
                <w:rFonts w:ascii="Arial" w:hAnsi="Arial" w:cs="Arial"/>
                <w:noProof/>
                <w:webHidden/>
                <w:sz w:val="24"/>
                <w:szCs w:val="24"/>
              </w:rPr>
              <w:t>6</w:t>
            </w:r>
            <w:r w:rsidRPr="00C91966">
              <w:rPr>
                <w:rFonts w:ascii="Arial" w:hAnsi="Arial" w:cs="Arial"/>
                <w:noProof/>
                <w:webHidden/>
                <w:sz w:val="24"/>
                <w:szCs w:val="24"/>
              </w:rPr>
              <w:fldChar w:fldCharType="end"/>
            </w:r>
          </w:hyperlink>
        </w:p>
        <w:p w:rsidR="00C91966" w:rsidRPr="00C91966" w:rsidRDefault="00C91966" w:rsidP="00C91966">
          <w:pPr>
            <w:pStyle w:val="TDC2"/>
            <w:tabs>
              <w:tab w:val="left" w:pos="880"/>
              <w:tab w:val="right" w:leader="dot" w:pos="8830"/>
            </w:tabs>
            <w:jc w:val="both"/>
            <w:rPr>
              <w:rFonts w:ascii="Arial" w:eastAsiaTheme="minorEastAsia" w:hAnsi="Arial" w:cs="Arial"/>
              <w:noProof/>
              <w:sz w:val="24"/>
              <w:szCs w:val="24"/>
              <w:lang w:eastAsia="es-MX"/>
            </w:rPr>
          </w:pPr>
          <w:hyperlink w:anchor="_Toc31202294" w:history="1">
            <w:r w:rsidRPr="00C91966">
              <w:rPr>
                <w:rStyle w:val="Hipervnculo"/>
                <w:rFonts w:ascii="Arial" w:hAnsi="Arial" w:cs="Arial"/>
                <w:noProof/>
                <w:color w:val="auto"/>
                <w:sz w:val="24"/>
                <w:szCs w:val="24"/>
              </w:rPr>
              <w:t>1.4</w:t>
            </w:r>
            <w:r w:rsidRPr="00C91966">
              <w:rPr>
                <w:rFonts w:ascii="Arial" w:eastAsiaTheme="minorEastAsia" w:hAnsi="Arial" w:cs="Arial"/>
                <w:noProof/>
                <w:sz w:val="24"/>
                <w:szCs w:val="24"/>
                <w:lang w:eastAsia="es-MX"/>
              </w:rPr>
              <w:tab/>
            </w:r>
            <w:r w:rsidRPr="00C91966">
              <w:rPr>
                <w:rStyle w:val="Hipervnculo"/>
                <w:rFonts w:ascii="Arial" w:hAnsi="Arial" w:cs="Arial"/>
                <w:noProof/>
                <w:color w:val="auto"/>
                <w:sz w:val="24"/>
                <w:szCs w:val="24"/>
              </w:rPr>
              <w:t>RESPONSABILIDAD PATRIMONIAL DEL ESTADO. EN TÉRMINOS DEL ARTÍCULO 29 DE LA LEY FEDERAL RELATIVA, LA INSTITUCIÓN DE SALUD PÚBLICA Y EL PACIENTE SON CORRESPONSABLES, CUANDO EL DAÑO RECLAMADO DERIVÓ DE QUE AQUÉLLA NO OTORGÓ EL TRATAMIENTO A UNA ENFERMEDAD CRÓNICO DEGENERATIVA QUE DIAGNOSTICÓ Y ÉSTE OMITIÓ SOLICITAR LA ATENCIÓN MÉDICA OPORTUNAMENTE.</w:t>
            </w:r>
            <w:r w:rsidRPr="00C91966">
              <w:rPr>
                <w:rFonts w:ascii="Arial" w:hAnsi="Arial" w:cs="Arial"/>
                <w:noProof/>
                <w:webHidden/>
                <w:sz w:val="24"/>
                <w:szCs w:val="24"/>
              </w:rPr>
              <w:tab/>
            </w:r>
            <w:r w:rsidRPr="00C91966">
              <w:rPr>
                <w:rFonts w:ascii="Arial" w:hAnsi="Arial" w:cs="Arial"/>
                <w:noProof/>
                <w:webHidden/>
                <w:sz w:val="24"/>
                <w:szCs w:val="24"/>
              </w:rPr>
              <w:fldChar w:fldCharType="begin"/>
            </w:r>
            <w:r w:rsidRPr="00C91966">
              <w:rPr>
                <w:rFonts w:ascii="Arial" w:hAnsi="Arial" w:cs="Arial"/>
                <w:noProof/>
                <w:webHidden/>
                <w:sz w:val="24"/>
                <w:szCs w:val="24"/>
              </w:rPr>
              <w:instrText xml:space="preserve"> PAGEREF _Toc31202294 \h </w:instrText>
            </w:r>
            <w:r w:rsidRPr="00C91966">
              <w:rPr>
                <w:rFonts w:ascii="Arial" w:hAnsi="Arial" w:cs="Arial"/>
                <w:noProof/>
                <w:webHidden/>
                <w:sz w:val="24"/>
                <w:szCs w:val="24"/>
              </w:rPr>
            </w:r>
            <w:r w:rsidRPr="00C91966">
              <w:rPr>
                <w:rFonts w:ascii="Arial" w:hAnsi="Arial" w:cs="Arial"/>
                <w:noProof/>
                <w:webHidden/>
                <w:sz w:val="24"/>
                <w:szCs w:val="24"/>
              </w:rPr>
              <w:fldChar w:fldCharType="separate"/>
            </w:r>
            <w:r w:rsidRPr="00C91966">
              <w:rPr>
                <w:rFonts w:ascii="Arial" w:hAnsi="Arial" w:cs="Arial"/>
                <w:noProof/>
                <w:webHidden/>
                <w:sz w:val="24"/>
                <w:szCs w:val="24"/>
              </w:rPr>
              <w:t>8</w:t>
            </w:r>
            <w:r w:rsidRPr="00C91966">
              <w:rPr>
                <w:rFonts w:ascii="Arial" w:hAnsi="Arial" w:cs="Arial"/>
                <w:noProof/>
                <w:webHidden/>
                <w:sz w:val="24"/>
                <w:szCs w:val="24"/>
              </w:rPr>
              <w:fldChar w:fldCharType="end"/>
            </w:r>
          </w:hyperlink>
        </w:p>
        <w:p w:rsidR="00C91966" w:rsidRPr="00C91966" w:rsidRDefault="00C91966" w:rsidP="00C91966">
          <w:pPr>
            <w:pStyle w:val="TDC2"/>
            <w:tabs>
              <w:tab w:val="left" w:pos="880"/>
              <w:tab w:val="right" w:leader="dot" w:pos="8830"/>
            </w:tabs>
            <w:jc w:val="both"/>
            <w:rPr>
              <w:rFonts w:ascii="Arial" w:eastAsiaTheme="minorEastAsia" w:hAnsi="Arial" w:cs="Arial"/>
              <w:noProof/>
              <w:sz w:val="24"/>
              <w:szCs w:val="24"/>
              <w:lang w:eastAsia="es-MX"/>
            </w:rPr>
          </w:pPr>
          <w:hyperlink w:anchor="_Toc31202295" w:history="1">
            <w:r w:rsidRPr="00C91966">
              <w:rPr>
                <w:rStyle w:val="Hipervnculo"/>
                <w:rFonts w:ascii="Arial" w:hAnsi="Arial" w:cs="Arial"/>
                <w:noProof/>
                <w:color w:val="auto"/>
                <w:sz w:val="24"/>
                <w:szCs w:val="24"/>
              </w:rPr>
              <w:t>1.5</w:t>
            </w:r>
            <w:r w:rsidRPr="00C91966">
              <w:rPr>
                <w:rFonts w:ascii="Arial" w:eastAsiaTheme="minorEastAsia" w:hAnsi="Arial" w:cs="Arial"/>
                <w:noProof/>
                <w:sz w:val="24"/>
                <w:szCs w:val="24"/>
                <w:lang w:eastAsia="es-MX"/>
              </w:rPr>
              <w:tab/>
            </w:r>
            <w:r w:rsidRPr="00C91966">
              <w:rPr>
                <w:rStyle w:val="Hipervnculo"/>
                <w:rFonts w:ascii="Arial" w:hAnsi="Arial" w:cs="Arial"/>
                <w:noProof/>
                <w:color w:val="auto"/>
                <w:sz w:val="24"/>
                <w:szCs w:val="24"/>
              </w:rPr>
              <w:t>RECURSO DE RECONSIDERACIÓN PREVISTO EN EL REGLAMENTO DE QUEJAS MÉDICAS Y SOLICITUDES DE REEMBOLSO DEL INSTITUTO DE SEGURIDAD Y SERVICIOS SOCIALES DE LOS TRABAJADORES DEL ESTADO, VIGENTE HASTA EL 28 DE ABRIL DE 2017. CONTRA SU RESOLUCIÓN PROCEDE EL JUICIO CONTENCIOSO ADMINISTRATIVO FEDERAL.</w:t>
            </w:r>
            <w:r w:rsidRPr="00C91966">
              <w:rPr>
                <w:rFonts w:ascii="Arial" w:hAnsi="Arial" w:cs="Arial"/>
                <w:noProof/>
                <w:webHidden/>
                <w:sz w:val="24"/>
                <w:szCs w:val="24"/>
              </w:rPr>
              <w:tab/>
            </w:r>
            <w:r w:rsidRPr="00C91966">
              <w:rPr>
                <w:rFonts w:ascii="Arial" w:hAnsi="Arial" w:cs="Arial"/>
                <w:noProof/>
                <w:webHidden/>
                <w:sz w:val="24"/>
                <w:szCs w:val="24"/>
              </w:rPr>
              <w:fldChar w:fldCharType="begin"/>
            </w:r>
            <w:r w:rsidRPr="00C91966">
              <w:rPr>
                <w:rFonts w:ascii="Arial" w:hAnsi="Arial" w:cs="Arial"/>
                <w:noProof/>
                <w:webHidden/>
                <w:sz w:val="24"/>
                <w:szCs w:val="24"/>
              </w:rPr>
              <w:instrText xml:space="preserve"> PAGEREF _Toc31202295 \h </w:instrText>
            </w:r>
            <w:r w:rsidRPr="00C91966">
              <w:rPr>
                <w:rFonts w:ascii="Arial" w:hAnsi="Arial" w:cs="Arial"/>
                <w:noProof/>
                <w:webHidden/>
                <w:sz w:val="24"/>
                <w:szCs w:val="24"/>
              </w:rPr>
            </w:r>
            <w:r w:rsidRPr="00C91966">
              <w:rPr>
                <w:rFonts w:ascii="Arial" w:hAnsi="Arial" w:cs="Arial"/>
                <w:noProof/>
                <w:webHidden/>
                <w:sz w:val="24"/>
                <w:szCs w:val="24"/>
              </w:rPr>
              <w:fldChar w:fldCharType="separate"/>
            </w:r>
            <w:r w:rsidRPr="00C91966">
              <w:rPr>
                <w:rFonts w:ascii="Arial" w:hAnsi="Arial" w:cs="Arial"/>
                <w:noProof/>
                <w:webHidden/>
                <w:sz w:val="24"/>
                <w:szCs w:val="24"/>
              </w:rPr>
              <w:t>9</w:t>
            </w:r>
            <w:r w:rsidRPr="00C91966">
              <w:rPr>
                <w:rFonts w:ascii="Arial" w:hAnsi="Arial" w:cs="Arial"/>
                <w:noProof/>
                <w:webHidden/>
                <w:sz w:val="24"/>
                <w:szCs w:val="24"/>
              </w:rPr>
              <w:fldChar w:fldCharType="end"/>
            </w:r>
          </w:hyperlink>
        </w:p>
        <w:p w:rsidR="00C91966" w:rsidRPr="00C91966" w:rsidRDefault="00C91966" w:rsidP="00C91966">
          <w:pPr>
            <w:pStyle w:val="TDC2"/>
            <w:tabs>
              <w:tab w:val="left" w:pos="880"/>
              <w:tab w:val="right" w:leader="dot" w:pos="8830"/>
            </w:tabs>
            <w:jc w:val="both"/>
            <w:rPr>
              <w:rFonts w:ascii="Arial" w:eastAsiaTheme="minorEastAsia" w:hAnsi="Arial" w:cs="Arial"/>
              <w:noProof/>
              <w:sz w:val="24"/>
              <w:szCs w:val="24"/>
              <w:lang w:eastAsia="es-MX"/>
            </w:rPr>
          </w:pPr>
          <w:hyperlink w:anchor="_Toc31202296" w:history="1">
            <w:r w:rsidRPr="00C91966">
              <w:rPr>
                <w:rStyle w:val="Hipervnculo"/>
                <w:rFonts w:ascii="Arial" w:hAnsi="Arial" w:cs="Arial"/>
                <w:noProof/>
                <w:color w:val="auto"/>
                <w:sz w:val="24"/>
                <w:szCs w:val="24"/>
              </w:rPr>
              <w:t>1.6</w:t>
            </w:r>
            <w:r w:rsidRPr="00C91966">
              <w:rPr>
                <w:rFonts w:ascii="Arial" w:eastAsiaTheme="minorEastAsia" w:hAnsi="Arial" w:cs="Arial"/>
                <w:noProof/>
                <w:sz w:val="24"/>
                <w:szCs w:val="24"/>
                <w:lang w:eastAsia="es-MX"/>
              </w:rPr>
              <w:tab/>
            </w:r>
            <w:r w:rsidRPr="00C91966">
              <w:rPr>
                <w:rStyle w:val="Hipervnculo"/>
                <w:rFonts w:ascii="Arial" w:hAnsi="Arial" w:cs="Arial"/>
                <w:noProof/>
                <w:color w:val="auto"/>
                <w:sz w:val="24"/>
                <w:szCs w:val="24"/>
              </w:rPr>
              <w:t>PRIMA DEL SEGURO DE RIESGOS DE TRABAJO. LOS ACCIDENTES QUE OCURRAN A LOS TRABAJADORES EN EL TRASLADO A UNA COMISIÓN, NO DEBEN TOMARSE EN CUENTA PARA SU CÁLCULO.</w:t>
            </w:r>
            <w:r w:rsidRPr="00C91966">
              <w:rPr>
                <w:rFonts w:ascii="Arial" w:hAnsi="Arial" w:cs="Arial"/>
                <w:noProof/>
                <w:webHidden/>
                <w:sz w:val="24"/>
                <w:szCs w:val="24"/>
              </w:rPr>
              <w:tab/>
            </w:r>
            <w:r w:rsidRPr="00C91966">
              <w:rPr>
                <w:rFonts w:ascii="Arial" w:hAnsi="Arial" w:cs="Arial"/>
                <w:noProof/>
                <w:webHidden/>
                <w:sz w:val="24"/>
                <w:szCs w:val="24"/>
              </w:rPr>
              <w:fldChar w:fldCharType="begin"/>
            </w:r>
            <w:r w:rsidRPr="00C91966">
              <w:rPr>
                <w:rFonts w:ascii="Arial" w:hAnsi="Arial" w:cs="Arial"/>
                <w:noProof/>
                <w:webHidden/>
                <w:sz w:val="24"/>
                <w:szCs w:val="24"/>
              </w:rPr>
              <w:instrText xml:space="preserve"> PAGEREF _Toc31202296 \h </w:instrText>
            </w:r>
            <w:r w:rsidRPr="00C91966">
              <w:rPr>
                <w:rFonts w:ascii="Arial" w:hAnsi="Arial" w:cs="Arial"/>
                <w:noProof/>
                <w:webHidden/>
                <w:sz w:val="24"/>
                <w:szCs w:val="24"/>
              </w:rPr>
            </w:r>
            <w:r w:rsidRPr="00C91966">
              <w:rPr>
                <w:rFonts w:ascii="Arial" w:hAnsi="Arial" w:cs="Arial"/>
                <w:noProof/>
                <w:webHidden/>
                <w:sz w:val="24"/>
                <w:szCs w:val="24"/>
              </w:rPr>
              <w:fldChar w:fldCharType="separate"/>
            </w:r>
            <w:r w:rsidRPr="00C91966">
              <w:rPr>
                <w:rFonts w:ascii="Arial" w:hAnsi="Arial" w:cs="Arial"/>
                <w:noProof/>
                <w:webHidden/>
                <w:sz w:val="24"/>
                <w:szCs w:val="24"/>
              </w:rPr>
              <w:t>10</w:t>
            </w:r>
            <w:r w:rsidRPr="00C91966">
              <w:rPr>
                <w:rFonts w:ascii="Arial" w:hAnsi="Arial" w:cs="Arial"/>
                <w:noProof/>
                <w:webHidden/>
                <w:sz w:val="24"/>
                <w:szCs w:val="24"/>
              </w:rPr>
              <w:fldChar w:fldCharType="end"/>
            </w:r>
          </w:hyperlink>
        </w:p>
        <w:p w:rsidR="00C91966" w:rsidRPr="00C91966" w:rsidRDefault="00C91966" w:rsidP="00C91966">
          <w:pPr>
            <w:pStyle w:val="TDC2"/>
            <w:tabs>
              <w:tab w:val="left" w:pos="880"/>
              <w:tab w:val="right" w:leader="dot" w:pos="8830"/>
            </w:tabs>
            <w:jc w:val="both"/>
            <w:rPr>
              <w:rFonts w:ascii="Arial" w:eastAsiaTheme="minorEastAsia" w:hAnsi="Arial" w:cs="Arial"/>
              <w:noProof/>
              <w:sz w:val="24"/>
              <w:szCs w:val="24"/>
              <w:lang w:eastAsia="es-MX"/>
            </w:rPr>
          </w:pPr>
          <w:hyperlink w:anchor="_Toc31202297" w:history="1">
            <w:r w:rsidRPr="00C91966">
              <w:rPr>
                <w:rStyle w:val="Hipervnculo"/>
                <w:rFonts w:ascii="Arial" w:hAnsi="Arial" w:cs="Arial"/>
                <w:noProof/>
                <w:color w:val="auto"/>
                <w:sz w:val="24"/>
                <w:szCs w:val="24"/>
              </w:rPr>
              <w:t>1.7</w:t>
            </w:r>
            <w:r w:rsidRPr="00C91966">
              <w:rPr>
                <w:rFonts w:ascii="Arial" w:eastAsiaTheme="minorEastAsia" w:hAnsi="Arial" w:cs="Arial"/>
                <w:noProof/>
                <w:sz w:val="24"/>
                <w:szCs w:val="24"/>
                <w:lang w:eastAsia="es-MX"/>
              </w:rPr>
              <w:tab/>
            </w:r>
            <w:r w:rsidRPr="00C91966">
              <w:rPr>
                <w:rStyle w:val="Hipervnculo"/>
                <w:rFonts w:ascii="Arial" w:hAnsi="Arial" w:cs="Arial"/>
                <w:noProof/>
                <w:color w:val="auto"/>
                <w:sz w:val="24"/>
                <w:szCs w:val="24"/>
              </w:rPr>
              <w:t>CONFLICTO COMPETENCIAL. ES INEXISTENTE EL PLANTEADO ENTRE UNA AUTORIDAD ADMINISTRATIVA Y UN ÓRGANO JURISDICCIONAL.</w:t>
            </w:r>
            <w:r w:rsidRPr="00C91966">
              <w:rPr>
                <w:rFonts w:ascii="Arial" w:hAnsi="Arial" w:cs="Arial"/>
                <w:noProof/>
                <w:webHidden/>
                <w:sz w:val="24"/>
                <w:szCs w:val="24"/>
              </w:rPr>
              <w:tab/>
            </w:r>
            <w:r w:rsidRPr="00C91966">
              <w:rPr>
                <w:rFonts w:ascii="Arial" w:hAnsi="Arial" w:cs="Arial"/>
                <w:noProof/>
                <w:webHidden/>
                <w:sz w:val="24"/>
                <w:szCs w:val="24"/>
              </w:rPr>
              <w:fldChar w:fldCharType="begin"/>
            </w:r>
            <w:r w:rsidRPr="00C91966">
              <w:rPr>
                <w:rFonts w:ascii="Arial" w:hAnsi="Arial" w:cs="Arial"/>
                <w:noProof/>
                <w:webHidden/>
                <w:sz w:val="24"/>
                <w:szCs w:val="24"/>
              </w:rPr>
              <w:instrText xml:space="preserve"> PAGEREF _Toc31202297 \h </w:instrText>
            </w:r>
            <w:r w:rsidRPr="00C91966">
              <w:rPr>
                <w:rFonts w:ascii="Arial" w:hAnsi="Arial" w:cs="Arial"/>
                <w:noProof/>
                <w:webHidden/>
                <w:sz w:val="24"/>
                <w:szCs w:val="24"/>
              </w:rPr>
            </w:r>
            <w:r w:rsidRPr="00C91966">
              <w:rPr>
                <w:rFonts w:ascii="Arial" w:hAnsi="Arial" w:cs="Arial"/>
                <w:noProof/>
                <w:webHidden/>
                <w:sz w:val="24"/>
                <w:szCs w:val="24"/>
              </w:rPr>
              <w:fldChar w:fldCharType="separate"/>
            </w:r>
            <w:r w:rsidRPr="00C91966">
              <w:rPr>
                <w:rFonts w:ascii="Arial" w:hAnsi="Arial" w:cs="Arial"/>
                <w:noProof/>
                <w:webHidden/>
                <w:sz w:val="24"/>
                <w:szCs w:val="24"/>
              </w:rPr>
              <w:t>11</w:t>
            </w:r>
            <w:r w:rsidRPr="00C91966">
              <w:rPr>
                <w:rFonts w:ascii="Arial" w:hAnsi="Arial" w:cs="Arial"/>
                <w:noProof/>
                <w:webHidden/>
                <w:sz w:val="24"/>
                <w:szCs w:val="24"/>
              </w:rPr>
              <w:fldChar w:fldCharType="end"/>
            </w:r>
          </w:hyperlink>
        </w:p>
        <w:p w:rsidR="00C91966" w:rsidRPr="00C91966" w:rsidRDefault="00C91966" w:rsidP="00C91966">
          <w:pPr>
            <w:pStyle w:val="TDC1"/>
            <w:tabs>
              <w:tab w:val="left" w:pos="440"/>
              <w:tab w:val="right" w:leader="dot" w:pos="8830"/>
            </w:tabs>
            <w:jc w:val="both"/>
            <w:rPr>
              <w:rFonts w:ascii="Arial" w:hAnsi="Arial" w:cs="Arial"/>
              <w:noProof/>
              <w:color w:val="auto"/>
              <w:szCs w:val="24"/>
              <w:lang w:val="es-MX" w:eastAsia="es-MX"/>
            </w:rPr>
          </w:pPr>
          <w:hyperlink w:anchor="_Toc31202298" w:history="1">
            <w:r w:rsidRPr="00C91966">
              <w:rPr>
                <w:rStyle w:val="Hipervnculo"/>
                <w:rFonts w:ascii="Arial" w:hAnsi="Arial" w:cs="Arial"/>
                <w:noProof/>
                <w:color w:val="auto"/>
                <w:szCs w:val="24"/>
              </w:rPr>
              <w:t>2.</w:t>
            </w:r>
            <w:r w:rsidRPr="00C91966">
              <w:rPr>
                <w:rFonts w:ascii="Arial" w:hAnsi="Arial" w:cs="Arial"/>
                <w:noProof/>
                <w:color w:val="auto"/>
                <w:szCs w:val="24"/>
                <w:lang w:val="es-MX" w:eastAsia="es-MX"/>
              </w:rPr>
              <w:tab/>
            </w:r>
            <w:r w:rsidRPr="00C91966">
              <w:rPr>
                <w:rStyle w:val="Hipervnculo"/>
                <w:rFonts w:ascii="Arial" w:hAnsi="Arial" w:cs="Arial"/>
                <w:noProof/>
                <w:color w:val="auto"/>
                <w:szCs w:val="24"/>
              </w:rPr>
              <w:t>FUENTES CONSULTADAS</w:t>
            </w:r>
            <w:r w:rsidRPr="00C91966">
              <w:rPr>
                <w:rFonts w:ascii="Arial" w:hAnsi="Arial" w:cs="Arial"/>
                <w:noProof/>
                <w:webHidden/>
                <w:color w:val="auto"/>
                <w:szCs w:val="24"/>
              </w:rPr>
              <w:tab/>
            </w:r>
            <w:r w:rsidRPr="00C91966">
              <w:rPr>
                <w:rFonts w:ascii="Arial" w:hAnsi="Arial" w:cs="Arial"/>
                <w:noProof/>
                <w:webHidden/>
                <w:color w:val="auto"/>
                <w:szCs w:val="24"/>
              </w:rPr>
              <w:fldChar w:fldCharType="begin"/>
            </w:r>
            <w:r w:rsidRPr="00C91966">
              <w:rPr>
                <w:rFonts w:ascii="Arial" w:hAnsi="Arial" w:cs="Arial"/>
                <w:noProof/>
                <w:webHidden/>
                <w:color w:val="auto"/>
                <w:szCs w:val="24"/>
              </w:rPr>
              <w:instrText xml:space="preserve"> PAGEREF _Toc31202298 \h </w:instrText>
            </w:r>
            <w:r w:rsidRPr="00C91966">
              <w:rPr>
                <w:rFonts w:ascii="Arial" w:hAnsi="Arial" w:cs="Arial"/>
                <w:noProof/>
                <w:webHidden/>
                <w:color w:val="auto"/>
                <w:szCs w:val="24"/>
              </w:rPr>
            </w:r>
            <w:r w:rsidRPr="00C91966">
              <w:rPr>
                <w:rFonts w:ascii="Arial" w:hAnsi="Arial" w:cs="Arial"/>
                <w:noProof/>
                <w:webHidden/>
                <w:color w:val="auto"/>
                <w:szCs w:val="24"/>
              </w:rPr>
              <w:fldChar w:fldCharType="separate"/>
            </w:r>
            <w:r w:rsidRPr="00C91966">
              <w:rPr>
                <w:rFonts w:ascii="Arial" w:hAnsi="Arial" w:cs="Arial"/>
                <w:noProof/>
                <w:webHidden/>
                <w:color w:val="auto"/>
                <w:szCs w:val="24"/>
              </w:rPr>
              <w:t>12</w:t>
            </w:r>
            <w:r w:rsidRPr="00C91966">
              <w:rPr>
                <w:rFonts w:ascii="Arial" w:hAnsi="Arial" w:cs="Arial"/>
                <w:noProof/>
                <w:webHidden/>
                <w:color w:val="auto"/>
                <w:szCs w:val="24"/>
              </w:rPr>
              <w:fldChar w:fldCharType="end"/>
            </w:r>
          </w:hyperlink>
        </w:p>
        <w:p w:rsidR="00C91966" w:rsidRPr="00C91966" w:rsidRDefault="00C91966" w:rsidP="00C91966">
          <w:pPr>
            <w:pStyle w:val="TDC2"/>
            <w:tabs>
              <w:tab w:val="left" w:pos="880"/>
              <w:tab w:val="right" w:leader="dot" w:pos="8830"/>
            </w:tabs>
            <w:jc w:val="both"/>
            <w:rPr>
              <w:rFonts w:ascii="Arial" w:eastAsiaTheme="minorEastAsia" w:hAnsi="Arial" w:cs="Arial"/>
              <w:noProof/>
              <w:sz w:val="24"/>
              <w:szCs w:val="24"/>
              <w:lang w:eastAsia="es-MX"/>
            </w:rPr>
          </w:pPr>
          <w:hyperlink w:anchor="_Toc31202299" w:history="1">
            <w:r w:rsidRPr="00C91966">
              <w:rPr>
                <w:rStyle w:val="Hipervnculo"/>
                <w:rFonts w:ascii="Arial" w:hAnsi="Arial" w:cs="Arial"/>
                <w:noProof/>
                <w:color w:val="auto"/>
                <w:sz w:val="24"/>
                <w:szCs w:val="24"/>
              </w:rPr>
              <w:t>2.1</w:t>
            </w:r>
            <w:r w:rsidRPr="00C91966">
              <w:rPr>
                <w:rFonts w:ascii="Arial" w:eastAsiaTheme="minorEastAsia" w:hAnsi="Arial" w:cs="Arial"/>
                <w:noProof/>
                <w:sz w:val="24"/>
                <w:szCs w:val="24"/>
                <w:lang w:eastAsia="es-MX"/>
              </w:rPr>
              <w:tab/>
            </w:r>
            <w:r w:rsidRPr="00C91966">
              <w:rPr>
                <w:rStyle w:val="Hipervnculo"/>
                <w:rFonts w:ascii="Arial" w:hAnsi="Arial" w:cs="Arial"/>
                <w:noProof/>
                <w:color w:val="auto"/>
                <w:sz w:val="24"/>
                <w:szCs w:val="24"/>
              </w:rPr>
              <w:t>CIBEROGRÁFICA:</w:t>
            </w:r>
            <w:r w:rsidRPr="00C91966">
              <w:rPr>
                <w:rFonts w:ascii="Arial" w:hAnsi="Arial" w:cs="Arial"/>
                <w:noProof/>
                <w:webHidden/>
                <w:sz w:val="24"/>
                <w:szCs w:val="24"/>
              </w:rPr>
              <w:tab/>
            </w:r>
            <w:r w:rsidRPr="00C91966">
              <w:rPr>
                <w:rFonts w:ascii="Arial" w:hAnsi="Arial" w:cs="Arial"/>
                <w:noProof/>
                <w:webHidden/>
                <w:sz w:val="24"/>
                <w:szCs w:val="24"/>
              </w:rPr>
              <w:fldChar w:fldCharType="begin"/>
            </w:r>
            <w:r w:rsidRPr="00C91966">
              <w:rPr>
                <w:rFonts w:ascii="Arial" w:hAnsi="Arial" w:cs="Arial"/>
                <w:noProof/>
                <w:webHidden/>
                <w:sz w:val="24"/>
                <w:szCs w:val="24"/>
              </w:rPr>
              <w:instrText xml:space="preserve"> PAGEREF _Toc31202299 \h </w:instrText>
            </w:r>
            <w:r w:rsidRPr="00C91966">
              <w:rPr>
                <w:rFonts w:ascii="Arial" w:hAnsi="Arial" w:cs="Arial"/>
                <w:noProof/>
                <w:webHidden/>
                <w:sz w:val="24"/>
                <w:szCs w:val="24"/>
              </w:rPr>
            </w:r>
            <w:r w:rsidRPr="00C91966">
              <w:rPr>
                <w:rFonts w:ascii="Arial" w:hAnsi="Arial" w:cs="Arial"/>
                <w:noProof/>
                <w:webHidden/>
                <w:sz w:val="24"/>
                <w:szCs w:val="24"/>
              </w:rPr>
              <w:fldChar w:fldCharType="separate"/>
            </w:r>
            <w:r w:rsidRPr="00C91966">
              <w:rPr>
                <w:rFonts w:ascii="Arial" w:hAnsi="Arial" w:cs="Arial"/>
                <w:noProof/>
                <w:webHidden/>
                <w:sz w:val="24"/>
                <w:szCs w:val="24"/>
              </w:rPr>
              <w:t>12</w:t>
            </w:r>
            <w:r w:rsidRPr="00C91966">
              <w:rPr>
                <w:rFonts w:ascii="Arial" w:hAnsi="Arial" w:cs="Arial"/>
                <w:noProof/>
                <w:webHidden/>
                <w:sz w:val="24"/>
                <w:szCs w:val="24"/>
              </w:rPr>
              <w:fldChar w:fldCharType="end"/>
            </w:r>
          </w:hyperlink>
        </w:p>
        <w:p w:rsidR="00C91966" w:rsidRDefault="00C91966" w:rsidP="00C91966">
          <w:pPr>
            <w:pStyle w:val="TDC3"/>
            <w:tabs>
              <w:tab w:val="left" w:pos="1320"/>
              <w:tab w:val="right" w:leader="dot" w:pos="8830"/>
            </w:tabs>
            <w:jc w:val="both"/>
            <w:rPr>
              <w:rFonts w:eastAsiaTheme="minorEastAsia"/>
              <w:noProof/>
              <w:lang w:eastAsia="es-MX"/>
            </w:rPr>
          </w:pPr>
          <w:hyperlink w:anchor="_Toc31202300" w:history="1">
            <w:r w:rsidRPr="00C91966">
              <w:rPr>
                <w:rStyle w:val="Hipervnculo"/>
                <w:rFonts w:ascii="Arial" w:hAnsi="Arial" w:cs="Arial"/>
                <w:noProof/>
                <w:color w:val="auto"/>
                <w:sz w:val="24"/>
                <w:szCs w:val="24"/>
              </w:rPr>
              <w:t>2.1.1</w:t>
            </w:r>
            <w:r w:rsidRPr="00C91966">
              <w:rPr>
                <w:rFonts w:ascii="Arial" w:eastAsiaTheme="minorEastAsia" w:hAnsi="Arial" w:cs="Arial"/>
                <w:noProof/>
                <w:sz w:val="24"/>
                <w:szCs w:val="24"/>
                <w:lang w:eastAsia="es-MX"/>
              </w:rPr>
              <w:tab/>
            </w:r>
            <w:r w:rsidRPr="00C91966">
              <w:rPr>
                <w:rStyle w:val="Hipervnculo"/>
                <w:rFonts w:ascii="Arial" w:hAnsi="Arial" w:cs="Arial"/>
                <w:noProof/>
                <w:color w:val="auto"/>
                <w:sz w:val="24"/>
                <w:szCs w:val="24"/>
              </w:rPr>
              <w:t>SEMANARIO JUDICIAL DE LA FEDERACIÓN</w:t>
            </w:r>
            <w:r w:rsidRPr="00C91966">
              <w:rPr>
                <w:rFonts w:ascii="Arial" w:hAnsi="Arial" w:cs="Arial"/>
                <w:noProof/>
                <w:webHidden/>
                <w:sz w:val="24"/>
                <w:szCs w:val="24"/>
              </w:rPr>
              <w:tab/>
            </w:r>
            <w:r w:rsidRPr="00C91966">
              <w:rPr>
                <w:rFonts w:ascii="Arial" w:hAnsi="Arial" w:cs="Arial"/>
                <w:noProof/>
                <w:webHidden/>
                <w:sz w:val="24"/>
                <w:szCs w:val="24"/>
              </w:rPr>
              <w:fldChar w:fldCharType="begin"/>
            </w:r>
            <w:r w:rsidRPr="00C91966">
              <w:rPr>
                <w:rFonts w:ascii="Arial" w:hAnsi="Arial" w:cs="Arial"/>
                <w:noProof/>
                <w:webHidden/>
                <w:sz w:val="24"/>
                <w:szCs w:val="24"/>
              </w:rPr>
              <w:instrText xml:space="preserve"> PAGEREF _Toc31202300 \h </w:instrText>
            </w:r>
            <w:r w:rsidRPr="00C91966">
              <w:rPr>
                <w:rFonts w:ascii="Arial" w:hAnsi="Arial" w:cs="Arial"/>
                <w:noProof/>
                <w:webHidden/>
                <w:sz w:val="24"/>
                <w:szCs w:val="24"/>
              </w:rPr>
            </w:r>
            <w:r w:rsidRPr="00C91966">
              <w:rPr>
                <w:rFonts w:ascii="Arial" w:hAnsi="Arial" w:cs="Arial"/>
                <w:noProof/>
                <w:webHidden/>
                <w:sz w:val="24"/>
                <w:szCs w:val="24"/>
              </w:rPr>
              <w:fldChar w:fldCharType="separate"/>
            </w:r>
            <w:r w:rsidRPr="00C91966">
              <w:rPr>
                <w:rFonts w:ascii="Arial" w:hAnsi="Arial" w:cs="Arial"/>
                <w:noProof/>
                <w:webHidden/>
                <w:sz w:val="24"/>
                <w:szCs w:val="24"/>
              </w:rPr>
              <w:t>12</w:t>
            </w:r>
            <w:r w:rsidRPr="00C91966">
              <w:rPr>
                <w:rFonts w:ascii="Arial" w:hAnsi="Arial" w:cs="Arial"/>
                <w:noProof/>
                <w:webHidden/>
                <w:sz w:val="24"/>
                <w:szCs w:val="24"/>
              </w:rPr>
              <w:fldChar w:fldCharType="end"/>
            </w:r>
          </w:hyperlink>
        </w:p>
        <w:p w:rsidR="00C91966" w:rsidRDefault="00C91966">
          <w:r>
            <w:rPr>
              <w:b/>
              <w:bCs/>
            </w:rPr>
            <w:fldChar w:fldCharType="end"/>
          </w:r>
        </w:p>
      </w:sdtContent>
    </w:sdt>
    <w:p w:rsidR="00C91966" w:rsidRDefault="00C91966">
      <w:pPr>
        <w:rPr>
          <w:rFonts w:ascii="Arial" w:eastAsiaTheme="majorEastAsia" w:hAnsi="Arial" w:cs="Arial"/>
          <w:color w:val="B35E06" w:themeColor="accent1" w:themeShade="BF"/>
          <w:sz w:val="36"/>
          <w:szCs w:val="36"/>
        </w:rPr>
      </w:pPr>
      <w:r>
        <w:rPr>
          <w:rFonts w:ascii="Arial" w:hAnsi="Arial" w:cs="Arial"/>
          <w:color w:val="B35E06" w:themeColor="accent1" w:themeShade="BF"/>
          <w:sz w:val="36"/>
          <w:szCs w:val="36"/>
        </w:rPr>
        <w:br w:type="page"/>
      </w:r>
    </w:p>
    <w:p w:rsidR="005E6B22" w:rsidRPr="003520C2" w:rsidRDefault="00C91966" w:rsidP="00C91966">
      <w:pPr>
        <w:pStyle w:val="Ttulo1"/>
        <w:numPr>
          <w:ilvl w:val="0"/>
          <w:numId w:val="7"/>
        </w:numPr>
        <w:jc w:val="right"/>
        <w:rPr>
          <w:rFonts w:ascii="Arial" w:hAnsi="Arial" w:cs="Arial"/>
          <w:color w:val="B35E06" w:themeColor="accent1" w:themeShade="BF"/>
          <w:sz w:val="36"/>
          <w:szCs w:val="36"/>
        </w:rPr>
      </w:pPr>
      <w:r>
        <w:rPr>
          <w:rFonts w:ascii="Arial" w:hAnsi="Arial" w:cs="Arial"/>
          <w:color w:val="B35E06" w:themeColor="accent1" w:themeShade="BF"/>
          <w:sz w:val="36"/>
          <w:szCs w:val="36"/>
        </w:rPr>
        <w:t xml:space="preserve"> </w:t>
      </w:r>
      <w:bookmarkStart w:id="0" w:name="_Toc31202290"/>
      <w:r w:rsidR="005E6B22" w:rsidRPr="003520C2">
        <w:rPr>
          <w:rFonts w:ascii="Arial" w:hAnsi="Arial" w:cs="Arial"/>
          <w:color w:val="B35E06" w:themeColor="accent1" w:themeShade="BF"/>
          <w:sz w:val="36"/>
          <w:szCs w:val="36"/>
        </w:rPr>
        <w:t>TESIS AISLADAS EN MATERIA ADMINISTRATIVA</w:t>
      </w:r>
      <w:bookmarkEnd w:id="0"/>
    </w:p>
    <w:p w:rsidR="005E6B22" w:rsidRDefault="005E6B22" w:rsidP="005E6B22">
      <w:pPr>
        <w:spacing w:after="0" w:line="240" w:lineRule="auto"/>
        <w:jc w:val="both"/>
        <w:rPr>
          <w:rFonts w:ascii="Arial" w:hAnsi="Arial" w:cs="Arial"/>
        </w:rPr>
      </w:pPr>
    </w:p>
    <w:p w:rsidR="004618BE" w:rsidRPr="005E6B22" w:rsidRDefault="003520C2" w:rsidP="005E6B22">
      <w:pPr>
        <w:spacing w:after="0" w:line="240" w:lineRule="auto"/>
        <w:jc w:val="both"/>
        <w:rPr>
          <w:rFonts w:ascii="Arial" w:hAnsi="Arial" w:cs="Arial"/>
        </w:rPr>
      </w:pPr>
      <w:r>
        <w:rPr>
          <w:rFonts w:ascii="Arial" w:hAnsi="Arial" w:cs="Arial"/>
        </w:rPr>
        <w:t xml:space="preserve">1. </w:t>
      </w:r>
      <w:r w:rsidR="004618BE" w:rsidRPr="005E6B22">
        <w:rPr>
          <w:rFonts w:ascii="Arial" w:hAnsi="Arial" w:cs="Arial"/>
        </w:rPr>
        <w:t xml:space="preserve">Época: Décima Época </w:t>
      </w:r>
    </w:p>
    <w:p w:rsidR="004618BE" w:rsidRPr="005E6B22" w:rsidRDefault="004618BE" w:rsidP="005E6B22">
      <w:pPr>
        <w:spacing w:after="0" w:line="240" w:lineRule="auto"/>
        <w:jc w:val="both"/>
        <w:rPr>
          <w:rFonts w:ascii="Arial" w:hAnsi="Arial" w:cs="Arial"/>
        </w:rPr>
      </w:pPr>
      <w:r w:rsidRPr="005E6B22">
        <w:rPr>
          <w:rFonts w:ascii="Arial" w:hAnsi="Arial" w:cs="Arial"/>
        </w:rPr>
        <w:t xml:space="preserve">Registro: 2021520 </w:t>
      </w:r>
    </w:p>
    <w:p w:rsidR="004618BE" w:rsidRPr="005E6B22" w:rsidRDefault="004618BE" w:rsidP="005E6B22">
      <w:pPr>
        <w:spacing w:after="0" w:line="240" w:lineRule="auto"/>
        <w:jc w:val="both"/>
        <w:rPr>
          <w:rFonts w:ascii="Arial" w:hAnsi="Arial" w:cs="Arial"/>
        </w:rPr>
      </w:pPr>
      <w:r w:rsidRPr="005E6B22">
        <w:rPr>
          <w:rFonts w:ascii="Arial" w:hAnsi="Arial" w:cs="Arial"/>
        </w:rPr>
        <w:t xml:space="preserve">Instancia: Tribunales Colegiados de Circuito </w:t>
      </w:r>
    </w:p>
    <w:p w:rsidR="004618BE" w:rsidRPr="005E6B22" w:rsidRDefault="004618BE" w:rsidP="005E6B22">
      <w:pPr>
        <w:spacing w:after="0" w:line="240" w:lineRule="auto"/>
        <w:jc w:val="both"/>
        <w:rPr>
          <w:rFonts w:ascii="Arial" w:hAnsi="Arial" w:cs="Arial"/>
        </w:rPr>
      </w:pPr>
      <w:r w:rsidRPr="005E6B22">
        <w:rPr>
          <w:rFonts w:ascii="Arial" w:hAnsi="Arial" w:cs="Arial"/>
        </w:rPr>
        <w:t xml:space="preserve">Tipo de Tesis: Aislada </w:t>
      </w:r>
    </w:p>
    <w:p w:rsidR="004618BE" w:rsidRPr="005E6B22" w:rsidRDefault="004618BE" w:rsidP="005E6B22">
      <w:pPr>
        <w:spacing w:after="0" w:line="240" w:lineRule="auto"/>
        <w:jc w:val="both"/>
        <w:rPr>
          <w:rFonts w:ascii="Arial" w:hAnsi="Arial" w:cs="Arial"/>
        </w:rPr>
      </w:pPr>
      <w:r w:rsidRPr="005E6B22">
        <w:rPr>
          <w:rFonts w:ascii="Arial" w:hAnsi="Arial" w:cs="Arial"/>
        </w:rPr>
        <w:t xml:space="preserve">Fuente: Semanario Judicial de la Federación </w:t>
      </w:r>
    </w:p>
    <w:p w:rsidR="004618BE" w:rsidRPr="005E6B22" w:rsidRDefault="004618BE" w:rsidP="005E6B22">
      <w:pPr>
        <w:spacing w:after="0" w:line="240" w:lineRule="auto"/>
        <w:jc w:val="both"/>
        <w:rPr>
          <w:rFonts w:ascii="Arial" w:hAnsi="Arial" w:cs="Arial"/>
        </w:rPr>
      </w:pPr>
      <w:r w:rsidRPr="005E6B22">
        <w:rPr>
          <w:rFonts w:ascii="Arial" w:hAnsi="Arial" w:cs="Arial"/>
        </w:rPr>
        <w:t xml:space="preserve">Publicación: viernes 24 de enero de 2020 10:25 h </w:t>
      </w:r>
    </w:p>
    <w:p w:rsidR="004618BE" w:rsidRPr="005E6B22" w:rsidRDefault="004618BE" w:rsidP="005E6B22">
      <w:pPr>
        <w:spacing w:after="0" w:line="240" w:lineRule="auto"/>
        <w:jc w:val="both"/>
        <w:rPr>
          <w:rFonts w:ascii="Arial" w:hAnsi="Arial" w:cs="Arial"/>
        </w:rPr>
      </w:pPr>
      <w:r w:rsidRPr="005E6B22">
        <w:rPr>
          <w:rFonts w:ascii="Arial" w:hAnsi="Arial" w:cs="Arial"/>
        </w:rPr>
        <w:t xml:space="preserve">Materia(s): (Administrativa) </w:t>
      </w:r>
    </w:p>
    <w:p w:rsidR="004618BE" w:rsidRPr="005E6B22" w:rsidRDefault="004618BE" w:rsidP="005E6B22">
      <w:pPr>
        <w:spacing w:after="0" w:line="240" w:lineRule="auto"/>
        <w:jc w:val="both"/>
        <w:rPr>
          <w:rFonts w:ascii="Arial" w:hAnsi="Arial" w:cs="Arial"/>
        </w:rPr>
      </w:pPr>
      <w:r w:rsidRPr="005E6B22">
        <w:rPr>
          <w:rFonts w:ascii="Arial" w:hAnsi="Arial" w:cs="Arial"/>
        </w:rPr>
        <w:t xml:space="preserve">Tesis: I.4o.A.180 A (10a.) </w:t>
      </w:r>
    </w:p>
    <w:p w:rsidR="004618BE" w:rsidRPr="005E6B22" w:rsidRDefault="004618BE" w:rsidP="005E6B22">
      <w:pPr>
        <w:spacing w:after="0" w:line="240" w:lineRule="auto"/>
        <w:jc w:val="both"/>
        <w:rPr>
          <w:rFonts w:ascii="Arial" w:hAnsi="Arial" w:cs="Arial"/>
        </w:rPr>
      </w:pPr>
    </w:p>
    <w:p w:rsidR="004618BE" w:rsidRPr="003520C2" w:rsidRDefault="004618BE" w:rsidP="003520C2">
      <w:pPr>
        <w:pStyle w:val="Ttulo2"/>
        <w:jc w:val="both"/>
        <w:rPr>
          <w:rFonts w:ascii="Arial" w:hAnsi="Arial" w:cs="Arial"/>
          <w:color w:val="B35E06" w:themeColor="accent1" w:themeShade="BF"/>
          <w:sz w:val="26"/>
          <w:szCs w:val="26"/>
        </w:rPr>
      </w:pPr>
      <w:bookmarkStart w:id="1" w:name="_Toc31202291"/>
      <w:r w:rsidRPr="003520C2">
        <w:rPr>
          <w:rFonts w:ascii="Arial" w:hAnsi="Arial" w:cs="Arial"/>
          <w:color w:val="B35E06" w:themeColor="accent1" w:themeShade="BF"/>
          <w:sz w:val="26"/>
          <w:szCs w:val="26"/>
        </w:rPr>
        <w:t>TRIBUNAL FEDERAL DE JUSTICIA ADMINISTRATIVA. CUANDO ALGUNA DE SUS SALAS MANIFIESTA EXPRESAMENTE EN UNA SENTENCIA QUE EXISTEN ASPECTOS TÉCNICOS QUE "ESCAPAN DE SU CONOCIMIENTO" PARA PRONUNCIARSE, EN EL JUICIO DE AMPARO QUE SE PROMUEVA EN SU CONTRA, DEBE ORDENARSE LA REPOSICIÓN DEL PROCEDIMIENTO PARA QUE SE ALLEGUE DE LAS PRUEBAS PERICIALES QUE LE PERMITAN FIJAR ADECUADAMENTE LA LITIS SOMETIDA A SU CONSIDERACIÓN Y RESOLVER EL FONDO DEL ASUNTO.</w:t>
      </w:r>
      <w:r w:rsidR="003520C2">
        <w:rPr>
          <w:rStyle w:val="Refdenotaalpie"/>
          <w:rFonts w:ascii="Arial" w:hAnsi="Arial" w:cs="Arial"/>
          <w:color w:val="B35E06" w:themeColor="accent1" w:themeShade="BF"/>
          <w:sz w:val="26"/>
          <w:szCs w:val="26"/>
        </w:rPr>
        <w:footnoteReference w:id="1"/>
      </w:r>
      <w:bookmarkEnd w:id="1"/>
    </w:p>
    <w:p w:rsidR="004618BE" w:rsidRPr="005E6B22" w:rsidRDefault="004618BE" w:rsidP="005E6B22">
      <w:pPr>
        <w:spacing w:after="0" w:line="240" w:lineRule="auto"/>
        <w:jc w:val="both"/>
        <w:rPr>
          <w:rFonts w:ascii="Arial" w:hAnsi="Arial" w:cs="Arial"/>
        </w:rPr>
      </w:pPr>
    </w:p>
    <w:p w:rsidR="004618BE" w:rsidRPr="005E6B22" w:rsidRDefault="004618BE" w:rsidP="005E6B22">
      <w:pPr>
        <w:spacing w:after="0" w:line="240" w:lineRule="auto"/>
        <w:jc w:val="both"/>
        <w:rPr>
          <w:rFonts w:ascii="Arial" w:hAnsi="Arial" w:cs="Arial"/>
        </w:rPr>
      </w:pPr>
      <w:r w:rsidRPr="005E6B22">
        <w:rPr>
          <w:rFonts w:ascii="Arial" w:hAnsi="Arial" w:cs="Arial"/>
        </w:rPr>
        <w:t xml:space="preserve">El artículo 41 de la Ley Federal de Procedimiento Contencioso Administrativo, establece la facultad de los Magistrados instructores del Tribunal Federal de Justicia Administrativa de que, hasta antes del cierre de la instrucción, para un </w:t>
      </w:r>
      <w:r w:rsidRPr="005E6B22">
        <w:rPr>
          <w:rFonts w:ascii="Arial" w:hAnsi="Arial" w:cs="Arial"/>
        </w:rPr>
        <w:lastRenderedPageBreak/>
        <w:t xml:space="preserve">mejor conocimiento de los hechos controvertidos, puedan ordenar la práctica de cualquier diligencia o proveer la preparación y desahogo de la prueba pericial cuando se planteen cuestiones de carácter técnico y no hubiera sido ofrecida por las partes. Por tanto, cuando alguna de las Salas de dicho órgano jurisdiccional manifiesta expresamente en una sentencia que existen aspectos técnicos que "escapan de su conocimiento" para pronunciarse, en el juicio de amparo que se promueva en su contra debe ordenarse la reposición del procedimiento para que en uso de la facultad mencionada, se allegue de las pruebas periciales necesarias que le proporcionen los conocimientos especializados para fijar adecuadamente la </w:t>
      </w:r>
      <w:proofErr w:type="spellStart"/>
      <w:r w:rsidRPr="005E6B22">
        <w:rPr>
          <w:rFonts w:ascii="Arial" w:hAnsi="Arial" w:cs="Arial"/>
        </w:rPr>
        <w:t>litis</w:t>
      </w:r>
      <w:proofErr w:type="spellEnd"/>
      <w:r w:rsidRPr="005E6B22">
        <w:rPr>
          <w:rFonts w:ascii="Arial" w:hAnsi="Arial" w:cs="Arial"/>
        </w:rPr>
        <w:t xml:space="preserve"> sometida a su consideración y resolver el fondo del asunto, pues es aquélla la que manifiesta el desconocimiento y no las partes. Lo anterior no se opone al criterio sustentado en la tesis de jurisprudencia 2a</w:t>
      </w:r>
      <w:proofErr w:type="gramStart"/>
      <w:r w:rsidRPr="005E6B22">
        <w:rPr>
          <w:rFonts w:ascii="Arial" w:hAnsi="Arial" w:cs="Arial"/>
        </w:rPr>
        <w:t>./</w:t>
      </w:r>
      <w:proofErr w:type="gramEnd"/>
      <w:r w:rsidRPr="005E6B22">
        <w:rPr>
          <w:rFonts w:ascii="Arial" w:hAnsi="Arial" w:cs="Arial"/>
        </w:rPr>
        <w:t>J. 29/2010, de la Segunda Sala de la Suprema Corte de Justicia de la Nación, de rubro: "MAGISTRADOS INSTRUCTORES DEL TRIBUNAL FEDERAL DE JUSTICIA FISCAL Y ADMINISTRATIVA. NO ESTÁN OBLIGADOS A ALLEGARSE PRUEBAS NO OFRECIDAS POR LAS PARTES NI A ORDENAR EL PERFECCIONAMIENTO DE LAS DEFICIENTEMENTE APORTADAS EN EL JUICIO CONTENCIOSO ADMINISTRATIVO, CON LAS QUE EVENTUALMENTE AQUÉL PUDIERA ACREDITAR LA ACCIÓN O EXCEPCIÓN DEDUCIDAS.", porque el desahogo de los medios de prueba que determine allegarse la Sala en el supuesto planteado, no tiene como finalidad acreditar hechos, ni las acciones o pretensiones deducidas, sino únicamente proporcionarle conocimientos especializados que le permitan resolver correctamente.</w:t>
      </w:r>
    </w:p>
    <w:p w:rsidR="004618BE" w:rsidRPr="005E6B22" w:rsidRDefault="004618BE" w:rsidP="005E6B22">
      <w:pPr>
        <w:spacing w:after="0" w:line="240" w:lineRule="auto"/>
        <w:jc w:val="both"/>
        <w:rPr>
          <w:rFonts w:ascii="Arial" w:hAnsi="Arial" w:cs="Arial"/>
        </w:rPr>
      </w:pPr>
    </w:p>
    <w:p w:rsidR="004618BE" w:rsidRPr="005E6B22" w:rsidRDefault="004618BE" w:rsidP="005E6B22">
      <w:pPr>
        <w:spacing w:after="0" w:line="240" w:lineRule="auto"/>
        <w:jc w:val="both"/>
        <w:rPr>
          <w:rFonts w:ascii="Arial" w:hAnsi="Arial" w:cs="Arial"/>
        </w:rPr>
      </w:pPr>
      <w:r w:rsidRPr="005E6B22">
        <w:rPr>
          <w:rFonts w:ascii="Arial" w:hAnsi="Arial" w:cs="Arial"/>
        </w:rPr>
        <w:t>CUARTO TRIBUNAL COLEGIADO EN MATERIA ADMINISTRATIVA DEL PRIMER CIRCUITO.</w:t>
      </w:r>
    </w:p>
    <w:p w:rsidR="004618BE" w:rsidRPr="005E6B22" w:rsidRDefault="004618BE" w:rsidP="005E6B22">
      <w:pPr>
        <w:spacing w:after="0" w:line="240" w:lineRule="auto"/>
        <w:jc w:val="both"/>
        <w:rPr>
          <w:rFonts w:ascii="Arial" w:hAnsi="Arial" w:cs="Arial"/>
        </w:rPr>
      </w:pPr>
    </w:p>
    <w:p w:rsidR="004618BE" w:rsidRPr="005E6B22" w:rsidRDefault="004618BE" w:rsidP="005E6B22">
      <w:pPr>
        <w:spacing w:after="0" w:line="240" w:lineRule="auto"/>
        <w:jc w:val="both"/>
        <w:rPr>
          <w:rFonts w:ascii="Arial" w:hAnsi="Arial" w:cs="Arial"/>
        </w:rPr>
      </w:pPr>
      <w:r w:rsidRPr="005E6B22">
        <w:rPr>
          <w:rFonts w:ascii="Arial" w:hAnsi="Arial" w:cs="Arial"/>
        </w:rPr>
        <w:t xml:space="preserve">Amparo directo 15/2018. </w:t>
      </w:r>
      <w:proofErr w:type="gramStart"/>
      <w:r w:rsidRPr="005E6B22">
        <w:rPr>
          <w:rFonts w:ascii="Arial" w:hAnsi="Arial" w:cs="Arial"/>
        </w:rPr>
        <w:t>Fianzas Guardiana</w:t>
      </w:r>
      <w:proofErr w:type="gramEnd"/>
      <w:r w:rsidRPr="005E6B22">
        <w:rPr>
          <w:rFonts w:ascii="Arial" w:hAnsi="Arial" w:cs="Arial"/>
        </w:rPr>
        <w:t xml:space="preserve"> Inbursa, S.A., Grupo Financiero Inbursa. 31 de octubre de 2019. Unanimidad de votos. Ponente: Jean Claude </w:t>
      </w:r>
      <w:proofErr w:type="spellStart"/>
      <w:r w:rsidRPr="005E6B22">
        <w:rPr>
          <w:rFonts w:ascii="Arial" w:hAnsi="Arial" w:cs="Arial"/>
        </w:rPr>
        <w:t>Tron</w:t>
      </w:r>
      <w:proofErr w:type="spellEnd"/>
      <w:r w:rsidRPr="005E6B22">
        <w:rPr>
          <w:rFonts w:ascii="Arial" w:hAnsi="Arial" w:cs="Arial"/>
        </w:rPr>
        <w:t xml:space="preserve"> </w:t>
      </w:r>
      <w:proofErr w:type="spellStart"/>
      <w:r w:rsidRPr="005E6B22">
        <w:rPr>
          <w:rFonts w:ascii="Arial" w:hAnsi="Arial" w:cs="Arial"/>
        </w:rPr>
        <w:t>Petit</w:t>
      </w:r>
      <w:proofErr w:type="spellEnd"/>
      <w:r w:rsidRPr="005E6B22">
        <w:rPr>
          <w:rFonts w:ascii="Arial" w:hAnsi="Arial" w:cs="Arial"/>
        </w:rPr>
        <w:t xml:space="preserve">. Secretaria: </w:t>
      </w:r>
      <w:proofErr w:type="spellStart"/>
      <w:r w:rsidRPr="005E6B22">
        <w:rPr>
          <w:rFonts w:ascii="Arial" w:hAnsi="Arial" w:cs="Arial"/>
        </w:rPr>
        <w:t>Aideé</w:t>
      </w:r>
      <w:proofErr w:type="spellEnd"/>
      <w:r w:rsidRPr="005E6B22">
        <w:rPr>
          <w:rFonts w:ascii="Arial" w:hAnsi="Arial" w:cs="Arial"/>
        </w:rPr>
        <w:t xml:space="preserve"> Pineda Núñez.</w:t>
      </w:r>
    </w:p>
    <w:p w:rsidR="004618BE" w:rsidRPr="005E6B22" w:rsidRDefault="004618BE" w:rsidP="005E6B22">
      <w:pPr>
        <w:spacing w:after="0" w:line="240" w:lineRule="auto"/>
        <w:jc w:val="both"/>
        <w:rPr>
          <w:rFonts w:ascii="Arial" w:hAnsi="Arial" w:cs="Arial"/>
        </w:rPr>
      </w:pPr>
    </w:p>
    <w:p w:rsidR="004618BE" w:rsidRPr="005E6B22" w:rsidRDefault="004618BE" w:rsidP="005E6B22">
      <w:pPr>
        <w:spacing w:after="0" w:line="240" w:lineRule="auto"/>
        <w:jc w:val="both"/>
        <w:rPr>
          <w:rFonts w:ascii="Arial" w:hAnsi="Arial" w:cs="Arial"/>
        </w:rPr>
      </w:pPr>
      <w:r w:rsidRPr="005E6B22">
        <w:rPr>
          <w:rFonts w:ascii="Arial" w:hAnsi="Arial" w:cs="Arial"/>
        </w:rPr>
        <w:t>Nota: La tesis de jurisprudencia 2a</w:t>
      </w:r>
      <w:proofErr w:type="gramStart"/>
      <w:r w:rsidRPr="005E6B22">
        <w:rPr>
          <w:rFonts w:ascii="Arial" w:hAnsi="Arial" w:cs="Arial"/>
        </w:rPr>
        <w:t>./</w:t>
      </w:r>
      <w:proofErr w:type="gramEnd"/>
      <w:r w:rsidRPr="005E6B22">
        <w:rPr>
          <w:rFonts w:ascii="Arial" w:hAnsi="Arial" w:cs="Arial"/>
        </w:rPr>
        <w:t>J. 29/2010 citada, aparece publicada en el Semanario Judicial de la Federación y su Gaceta, Novena Época, Tomo XXXI, marzo de 2010, página 1035, con número de registro digital: 164989.</w:t>
      </w:r>
    </w:p>
    <w:p w:rsidR="004618BE" w:rsidRPr="005E6B22" w:rsidRDefault="004618BE" w:rsidP="005E6B22">
      <w:pPr>
        <w:spacing w:after="0" w:line="240" w:lineRule="auto"/>
        <w:jc w:val="both"/>
        <w:rPr>
          <w:rFonts w:ascii="Arial" w:hAnsi="Arial" w:cs="Arial"/>
        </w:rPr>
      </w:pPr>
    </w:p>
    <w:p w:rsidR="00621B5E" w:rsidRDefault="00621B5E" w:rsidP="005E6B22">
      <w:pPr>
        <w:spacing w:after="0" w:line="240" w:lineRule="auto"/>
        <w:jc w:val="both"/>
        <w:rPr>
          <w:rFonts w:ascii="Arial" w:hAnsi="Arial" w:cs="Arial"/>
        </w:rPr>
      </w:pPr>
    </w:p>
    <w:p w:rsidR="00621B5E" w:rsidRPr="00003B18" w:rsidRDefault="003520C2" w:rsidP="00621B5E">
      <w:pPr>
        <w:spacing w:after="0" w:line="240" w:lineRule="auto"/>
        <w:ind w:left="720" w:hanging="720"/>
        <w:jc w:val="both"/>
        <w:rPr>
          <w:rFonts w:ascii="Arial" w:hAnsi="Arial" w:cs="Arial"/>
        </w:rPr>
      </w:pPr>
      <w:r>
        <w:rPr>
          <w:rFonts w:ascii="Arial" w:hAnsi="Arial" w:cs="Arial"/>
        </w:rPr>
        <w:t xml:space="preserve">2. </w:t>
      </w:r>
      <w:r w:rsidR="00621B5E" w:rsidRPr="00003B18">
        <w:rPr>
          <w:rFonts w:ascii="Arial" w:hAnsi="Arial" w:cs="Arial"/>
        </w:rPr>
        <w:t xml:space="preserve">Época: Décima Época </w:t>
      </w:r>
    </w:p>
    <w:p w:rsidR="00621B5E" w:rsidRPr="00003B18" w:rsidRDefault="00621B5E" w:rsidP="00621B5E">
      <w:pPr>
        <w:spacing w:after="0" w:line="240" w:lineRule="auto"/>
        <w:jc w:val="both"/>
        <w:rPr>
          <w:rFonts w:ascii="Arial" w:hAnsi="Arial" w:cs="Arial"/>
        </w:rPr>
      </w:pPr>
      <w:r w:rsidRPr="00003B18">
        <w:rPr>
          <w:rFonts w:ascii="Arial" w:hAnsi="Arial" w:cs="Arial"/>
        </w:rPr>
        <w:t xml:space="preserve">Registro: 2021518 </w:t>
      </w:r>
    </w:p>
    <w:p w:rsidR="00621B5E" w:rsidRPr="00003B18" w:rsidRDefault="00621B5E" w:rsidP="00621B5E">
      <w:pPr>
        <w:spacing w:after="0" w:line="240" w:lineRule="auto"/>
        <w:jc w:val="both"/>
        <w:rPr>
          <w:rFonts w:ascii="Arial" w:hAnsi="Arial" w:cs="Arial"/>
        </w:rPr>
      </w:pPr>
      <w:r w:rsidRPr="00003B18">
        <w:rPr>
          <w:rFonts w:ascii="Arial" w:hAnsi="Arial" w:cs="Arial"/>
        </w:rPr>
        <w:t xml:space="preserve">Instancia: Primera Sala </w:t>
      </w:r>
    </w:p>
    <w:p w:rsidR="00621B5E" w:rsidRPr="00003B18" w:rsidRDefault="00621B5E" w:rsidP="00621B5E">
      <w:pPr>
        <w:spacing w:after="0" w:line="240" w:lineRule="auto"/>
        <w:jc w:val="both"/>
        <w:rPr>
          <w:rFonts w:ascii="Arial" w:hAnsi="Arial" w:cs="Arial"/>
        </w:rPr>
      </w:pPr>
      <w:r w:rsidRPr="00003B18">
        <w:rPr>
          <w:rFonts w:ascii="Arial" w:hAnsi="Arial" w:cs="Arial"/>
        </w:rPr>
        <w:lastRenderedPageBreak/>
        <w:t xml:space="preserve">Tipo de Tesis: Aislada </w:t>
      </w:r>
    </w:p>
    <w:p w:rsidR="00621B5E" w:rsidRPr="00003B18" w:rsidRDefault="00621B5E" w:rsidP="00621B5E">
      <w:pPr>
        <w:spacing w:after="0" w:line="240" w:lineRule="auto"/>
        <w:jc w:val="both"/>
        <w:rPr>
          <w:rFonts w:ascii="Arial" w:hAnsi="Arial" w:cs="Arial"/>
        </w:rPr>
      </w:pPr>
      <w:r w:rsidRPr="00003B18">
        <w:rPr>
          <w:rFonts w:ascii="Arial" w:hAnsi="Arial" w:cs="Arial"/>
        </w:rPr>
        <w:t xml:space="preserve">Fuente: Semanario Judicial de la Federación </w:t>
      </w:r>
    </w:p>
    <w:p w:rsidR="00621B5E" w:rsidRPr="00003B18" w:rsidRDefault="00621B5E" w:rsidP="00621B5E">
      <w:pPr>
        <w:spacing w:after="0" w:line="240" w:lineRule="auto"/>
        <w:jc w:val="both"/>
        <w:rPr>
          <w:rFonts w:ascii="Arial" w:hAnsi="Arial" w:cs="Arial"/>
        </w:rPr>
      </w:pPr>
      <w:r w:rsidRPr="00003B18">
        <w:rPr>
          <w:rFonts w:ascii="Arial" w:hAnsi="Arial" w:cs="Arial"/>
        </w:rPr>
        <w:t xml:space="preserve">Publicación: viernes 24 de enero de 2020 10:25 h </w:t>
      </w:r>
    </w:p>
    <w:p w:rsidR="00621B5E" w:rsidRPr="00003B18" w:rsidRDefault="00621B5E" w:rsidP="00621B5E">
      <w:pPr>
        <w:spacing w:after="0" w:line="240" w:lineRule="auto"/>
        <w:jc w:val="both"/>
        <w:rPr>
          <w:rFonts w:ascii="Arial" w:hAnsi="Arial" w:cs="Arial"/>
        </w:rPr>
      </w:pPr>
      <w:r w:rsidRPr="00003B18">
        <w:rPr>
          <w:rFonts w:ascii="Arial" w:hAnsi="Arial" w:cs="Arial"/>
        </w:rPr>
        <w:t xml:space="preserve">Materia(s): (Constitucional, Común) </w:t>
      </w:r>
    </w:p>
    <w:p w:rsidR="00621B5E" w:rsidRPr="00003B18" w:rsidRDefault="00621B5E" w:rsidP="00621B5E">
      <w:pPr>
        <w:spacing w:after="0" w:line="240" w:lineRule="auto"/>
        <w:jc w:val="both"/>
        <w:rPr>
          <w:rFonts w:ascii="Arial" w:hAnsi="Arial" w:cs="Arial"/>
        </w:rPr>
      </w:pPr>
      <w:r w:rsidRPr="00003B18">
        <w:rPr>
          <w:rFonts w:ascii="Arial" w:hAnsi="Arial" w:cs="Arial"/>
        </w:rPr>
        <w:t xml:space="preserve">Tesis: 1a. VII/2020 (10a.) </w:t>
      </w:r>
    </w:p>
    <w:p w:rsidR="00621B5E" w:rsidRPr="00003B18" w:rsidRDefault="00621B5E" w:rsidP="00621B5E">
      <w:pPr>
        <w:spacing w:after="0" w:line="240" w:lineRule="auto"/>
        <w:jc w:val="both"/>
        <w:rPr>
          <w:rFonts w:ascii="Arial" w:hAnsi="Arial" w:cs="Arial"/>
        </w:rPr>
      </w:pPr>
    </w:p>
    <w:p w:rsidR="00621B5E" w:rsidRPr="003520C2" w:rsidRDefault="00621B5E" w:rsidP="003520C2">
      <w:pPr>
        <w:pStyle w:val="Ttulo2"/>
        <w:jc w:val="both"/>
        <w:rPr>
          <w:rFonts w:ascii="Arial" w:hAnsi="Arial" w:cs="Arial"/>
          <w:color w:val="B35E06" w:themeColor="accent1" w:themeShade="BF"/>
          <w:sz w:val="26"/>
          <w:szCs w:val="26"/>
        </w:rPr>
      </w:pPr>
      <w:bookmarkStart w:id="2" w:name="_Toc31202292"/>
      <w:r w:rsidRPr="003520C2">
        <w:rPr>
          <w:rFonts w:ascii="Arial" w:hAnsi="Arial" w:cs="Arial"/>
          <w:color w:val="B35E06" w:themeColor="accent1" w:themeShade="BF"/>
          <w:sz w:val="26"/>
          <w:szCs w:val="26"/>
        </w:rPr>
        <w:t>SUPLENCIA DE LA QUEJA DEFICIENTE EN MATERIAS CIVIL, MERCANTIL Y ADMINISTRATIVA. EL ARTÍCULO 79, FRACCIÓN VI, DE LA LEY DE AMPARO QUE ESTABLECE SU PROCEDENCIA ÚNICAMENTE ANTE VIOLACIONES EVIDENTES DE LA LEY QUE HAYAN DEJADO SIN DEFENSA AL QUEJOSO, NO VIOLA EL DERECHO DE ACCESO A LA JUSTICIA.</w:t>
      </w:r>
      <w:r w:rsidR="003520C2">
        <w:rPr>
          <w:rStyle w:val="Refdenotaalpie"/>
          <w:rFonts w:ascii="Arial" w:hAnsi="Arial" w:cs="Arial"/>
          <w:color w:val="B35E06" w:themeColor="accent1" w:themeShade="BF"/>
          <w:sz w:val="26"/>
          <w:szCs w:val="26"/>
        </w:rPr>
        <w:footnoteReference w:id="2"/>
      </w:r>
      <w:bookmarkEnd w:id="2"/>
    </w:p>
    <w:p w:rsidR="00621B5E" w:rsidRPr="00003B18" w:rsidRDefault="00621B5E" w:rsidP="00621B5E">
      <w:pPr>
        <w:spacing w:after="0" w:line="240" w:lineRule="auto"/>
        <w:jc w:val="both"/>
        <w:rPr>
          <w:rFonts w:ascii="Arial" w:hAnsi="Arial" w:cs="Arial"/>
        </w:rPr>
      </w:pPr>
    </w:p>
    <w:p w:rsidR="00621B5E" w:rsidRPr="00003B18" w:rsidRDefault="00621B5E" w:rsidP="00621B5E">
      <w:pPr>
        <w:spacing w:after="0" w:line="240" w:lineRule="auto"/>
        <w:jc w:val="both"/>
        <w:rPr>
          <w:rFonts w:ascii="Arial" w:hAnsi="Arial" w:cs="Arial"/>
        </w:rPr>
      </w:pPr>
      <w:r w:rsidRPr="00003B18">
        <w:rPr>
          <w:rFonts w:ascii="Arial" w:hAnsi="Arial" w:cs="Arial"/>
        </w:rPr>
        <w:t>Tanto la Constitución Federal como la Ley de Amparo establecen que tratándose de las materias en las que no opera oficiosamente la suplencia de la queja deficiente, la carga argumentativa de demostrar la inconstitucionalidad del acto reclamado recae en el quejoso. De esta forma, no es posible que tratándose de las materias civil, mercantil o administrativa, las cuales se rigen por el principio de estricto derecho, los juzgadores deban, en todos los casos, suplir la queja deficiente; pues ello implicaría ir en contra de lo establecido en el propio texto constitucional, además de que conllevaría que la excepcionalidad de la cual está revestida esta institución se tornara una regla general, lo que desvirtuaría su teleología. De ahí que el artículo 79, fracción VI, de la Ley de Amparo, al disponer que la autoridad que conozca del juicio de amparo deberá suplir la deficiencia de los conceptos de violación o agravios en otras materias cuando se advierta que ha habido en contra del quejoso o del particular recurrente una violación evidente de la ley que lo haya dejado sin defensa por afectar los derechos previstos en el artículo 1o. de la propia ley, no viola el derecho de acceso a la justicia, pues no establece una negación de justicia ni impone una traba innecesaria para que el quejoso pueda acceder al juicio de amparo a defender sus intereses, ya que sólo se trata de un supuesto específico que el legislador incorporó para dar efectividad al medio de protección constitucional en aquellos casos en los que la violación a los derechos fundamentales es palpable y evidente, además de que no excluye una eventual aplicación de las demás fracciones previstas en el artículo 79 citado.</w:t>
      </w:r>
    </w:p>
    <w:p w:rsidR="00621B5E" w:rsidRPr="00003B18" w:rsidRDefault="00621B5E" w:rsidP="00621B5E">
      <w:pPr>
        <w:spacing w:after="0" w:line="240" w:lineRule="auto"/>
        <w:jc w:val="both"/>
        <w:rPr>
          <w:rFonts w:ascii="Arial" w:hAnsi="Arial" w:cs="Arial"/>
        </w:rPr>
      </w:pPr>
    </w:p>
    <w:p w:rsidR="00621B5E" w:rsidRPr="00003B18" w:rsidRDefault="00621B5E" w:rsidP="00621B5E">
      <w:pPr>
        <w:spacing w:after="0" w:line="240" w:lineRule="auto"/>
        <w:jc w:val="both"/>
        <w:rPr>
          <w:rFonts w:ascii="Arial" w:hAnsi="Arial" w:cs="Arial"/>
        </w:rPr>
      </w:pPr>
      <w:r w:rsidRPr="00003B18">
        <w:rPr>
          <w:rFonts w:ascii="Arial" w:hAnsi="Arial" w:cs="Arial"/>
        </w:rPr>
        <w:lastRenderedPageBreak/>
        <w:t>PRIMERA SALA</w:t>
      </w:r>
    </w:p>
    <w:p w:rsidR="00621B5E" w:rsidRPr="00003B18" w:rsidRDefault="00621B5E" w:rsidP="00621B5E">
      <w:pPr>
        <w:spacing w:after="0" w:line="240" w:lineRule="auto"/>
        <w:jc w:val="both"/>
        <w:rPr>
          <w:rFonts w:ascii="Arial" w:hAnsi="Arial" w:cs="Arial"/>
        </w:rPr>
      </w:pPr>
    </w:p>
    <w:p w:rsidR="00621B5E" w:rsidRPr="00003B18" w:rsidRDefault="00621B5E" w:rsidP="00621B5E">
      <w:pPr>
        <w:spacing w:after="0" w:line="240" w:lineRule="auto"/>
        <w:jc w:val="both"/>
        <w:rPr>
          <w:rFonts w:ascii="Arial" w:hAnsi="Arial" w:cs="Arial"/>
        </w:rPr>
      </w:pPr>
      <w:r w:rsidRPr="00003B18">
        <w:rPr>
          <w:rFonts w:ascii="Arial" w:hAnsi="Arial" w:cs="Arial"/>
        </w:rPr>
        <w:t xml:space="preserve">Amparo directo en revisión 2122/2018. Distribuidora Liverpool, S.A. de C.V. 26 de junio de 2019. Cinco votos de los Ministros Luis María Aguilar Morales, Jorge Mario Pardo Rebolledo, Alfredo Gutiérrez Ortiz Mena, Norma Lucía Piña Hernández y Juan Luis González Alcántara </w:t>
      </w:r>
      <w:proofErr w:type="spellStart"/>
      <w:r w:rsidRPr="00003B18">
        <w:rPr>
          <w:rFonts w:ascii="Arial" w:hAnsi="Arial" w:cs="Arial"/>
        </w:rPr>
        <w:t>Carrancá</w:t>
      </w:r>
      <w:proofErr w:type="spellEnd"/>
      <w:r w:rsidRPr="00003B18">
        <w:rPr>
          <w:rFonts w:ascii="Arial" w:hAnsi="Arial" w:cs="Arial"/>
        </w:rPr>
        <w:t xml:space="preserve">. Ponente: Jorge Mario Pardo Rebolledo. Secretario: Alejandro Castañón Ramírez. </w:t>
      </w:r>
    </w:p>
    <w:p w:rsidR="00621B5E" w:rsidRPr="00003B18" w:rsidRDefault="00621B5E" w:rsidP="00621B5E">
      <w:pPr>
        <w:spacing w:after="0" w:line="240" w:lineRule="auto"/>
        <w:jc w:val="both"/>
        <w:rPr>
          <w:rFonts w:ascii="Arial" w:hAnsi="Arial" w:cs="Arial"/>
        </w:rPr>
      </w:pPr>
    </w:p>
    <w:p w:rsidR="003520C2" w:rsidRDefault="003520C2" w:rsidP="000E510D">
      <w:pPr>
        <w:spacing w:after="0" w:line="240" w:lineRule="auto"/>
        <w:jc w:val="both"/>
        <w:rPr>
          <w:rFonts w:ascii="Arial" w:hAnsi="Arial" w:cs="Arial"/>
        </w:rPr>
      </w:pPr>
    </w:p>
    <w:p w:rsidR="000E510D" w:rsidRPr="000E510D" w:rsidRDefault="003520C2" w:rsidP="000E510D">
      <w:pPr>
        <w:spacing w:after="0" w:line="240" w:lineRule="auto"/>
        <w:jc w:val="both"/>
        <w:rPr>
          <w:rFonts w:ascii="Arial" w:hAnsi="Arial" w:cs="Arial"/>
        </w:rPr>
      </w:pPr>
      <w:r>
        <w:rPr>
          <w:rFonts w:ascii="Arial" w:hAnsi="Arial" w:cs="Arial"/>
        </w:rPr>
        <w:t xml:space="preserve">3. </w:t>
      </w:r>
      <w:r w:rsidR="000E510D" w:rsidRPr="000E510D">
        <w:rPr>
          <w:rFonts w:ascii="Arial" w:hAnsi="Arial" w:cs="Arial"/>
        </w:rPr>
        <w:t xml:space="preserve">Época: Décima Época </w:t>
      </w:r>
    </w:p>
    <w:p w:rsidR="000E510D" w:rsidRPr="000E510D" w:rsidRDefault="000E510D" w:rsidP="000E510D">
      <w:pPr>
        <w:spacing w:after="0" w:line="240" w:lineRule="auto"/>
        <w:jc w:val="both"/>
        <w:rPr>
          <w:rFonts w:ascii="Arial" w:hAnsi="Arial" w:cs="Arial"/>
        </w:rPr>
      </w:pPr>
      <w:r w:rsidRPr="000E510D">
        <w:rPr>
          <w:rFonts w:ascii="Arial" w:hAnsi="Arial" w:cs="Arial"/>
        </w:rPr>
        <w:t xml:space="preserve">Registro: 2021510 </w:t>
      </w:r>
    </w:p>
    <w:p w:rsidR="000E510D" w:rsidRPr="000E510D" w:rsidRDefault="000E510D" w:rsidP="000E510D">
      <w:pPr>
        <w:spacing w:after="0" w:line="240" w:lineRule="auto"/>
        <w:jc w:val="both"/>
        <w:rPr>
          <w:rFonts w:ascii="Arial" w:hAnsi="Arial" w:cs="Arial"/>
        </w:rPr>
      </w:pPr>
      <w:r w:rsidRPr="000E510D">
        <w:rPr>
          <w:rFonts w:ascii="Arial" w:hAnsi="Arial" w:cs="Arial"/>
        </w:rPr>
        <w:t xml:space="preserve">Instancia: Tribunales Colegiados de Circuito </w:t>
      </w:r>
    </w:p>
    <w:p w:rsidR="000E510D" w:rsidRPr="000E510D" w:rsidRDefault="000E510D" w:rsidP="000E510D">
      <w:pPr>
        <w:spacing w:after="0" w:line="240" w:lineRule="auto"/>
        <w:jc w:val="both"/>
        <w:rPr>
          <w:rFonts w:ascii="Arial" w:hAnsi="Arial" w:cs="Arial"/>
        </w:rPr>
      </w:pPr>
      <w:r w:rsidRPr="000E510D">
        <w:rPr>
          <w:rFonts w:ascii="Arial" w:hAnsi="Arial" w:cs="Arial"/>
        </w:rPr>
        <w:t xml:space="preserve">Tipo de Tesis: Aislada </w:t>
      </w:r>
    </w:p>
    <w:p w:rsidR="000E510D" w:rsidRPr="000E510D" w:rsidRDefault="000E510D" w:rsidP="000E510D">
      <w:pPr>
        <w:spacing w:after="0" w:line="240" w:lineRule="auto"/>
        <w:jc w:val="both"/>
        <w:rPr>
          <w:rFonts w:ascii="Arial" w:hAnsi="Arial" w:cs="Arial"/>
        </w:rPr>
      </w:pPr>
      <w:r w:rsidRPr="000E510D">
        <w:rPr>
          <w:rFonts w:ascii="Arial" w:hAnsi="Arial" w:cs="Arial"/>
        </w:rPr>
        <w:t xml:space="preserve">Fuente: Semanario Judicial de la Federación </w:t>
      </w:r>
    </w:p>
    <w:p w:rsidR="000E510D" w:rsidRPr="000E510D" w:rsidRDefault="000E510D" w:rsidP="000E510D">
      <w:pPr>
        <w:spacing w:after="0" w:line="240" w:lineRule="auto"/>
        <w:jc w:val="both"/>
        <w:rPr>
          <w:rFonts w:ascii="Arial" w:hAnsi="Arial" w:cs="Arial"/>
        </w:rPr>
      </w:pPr>
      <w:r w:rsidRPr="000E510D">
        <w:rPr>
          <w:rFonts w:ascii="Arial" w:hAnsi="Arial" w:cs="Arial"/>
        </w:rPr>
        <w:t xml:space="preserve">Publicación: viernes 24 de enero de 2020 10:25 h </w:t>
      </w:r>
    </w:p>
    <w:p w:rsidR="000E510D" w:rsidRPr="000E510D" w:rsidRDefault="000E510D" w:rsidP="000E510D">
      <w:pPr>
        <w:spacing w:after="0" w:line="240" w:lineRule="auto"/>
        <w:jc w:val="both"/>
        <w:rPr>
          <w:rFonts w:ascii="Arial" w:hAnsi="Arial" w:cs="Arial"/>
        </w:rPr>
      </w:pPr>
      <w:r w:rsidRPr="000E510D">
        <w:rPr>
          <w:rFonts w:ascii="Arial" w:hAnsi="Arial" w:cs="Arial"/>
        </w:rPr>
        <w:t xml:space="preserve">Materia(s): (Constitucional, Administrativa) </w:t>
      </w:r>
    </w:p>
    <w:p w:rsidR="000E510D" w:rsidRPr="000E510D" w:rsidRDefault="000E510D" w:rsidP="000E510D">
      <w:pPr>
        <w:spacing w:after="0" w:line="240" w:lineRule="auto"/>
        <w:jc w:val="both"/>
        <w:rPr>
          <w:rFonts w:ascii="Arial" w:hAnsi="Arial" w:cs="Arial"/>
        </w:rPr>
      </w:pPr>
      <w:r w:rsidRPr="000E510D">
        <w:rPr>
          <w:rFonts w:ascii="Arial" w:hAnsi="Arial" w:cs="Arial"/>
        </w:rPr>
        <w:t xml:space="preserve">Tesis: I.4o.A.179 A (10a.) </w:t>
      </w:r>
    </w:p>
    <w:p w:rsidR="000E510D" w:rsidRPr="000E510D" w:rsidRDefault="000E510D" w:rsidP="000E510D">
      <w:pPr>
        <w:spacing w:after="0" w:line="240" w:lineRule="auto"/>
        <w:jc w:val="both"/>
        <w:rPr>
          <w:rFonts w:ascii="Arial" w:hAnsi="Arial" w:cs="Arial"/>
        </w:rPr>
      </w:pPr>
    </w:p>
    <w:p w:rsidR="000E510D" w:rsidRPr="003520C2" w:rsidRDefault="000E510D" w:rsidP="003520C2">
      <w:pPr>
        <w:pStyle w:val="Ttulo2"/>
        <w:jc w:val="both"/>
        <w:rPr>
          <w:rFonts w:ascii="Arial" w:hAnsi="Arial" w:cs="Arial"/>
          <w:sz w:val="26"/>
          <w:szCs w:val="26"/>
        </w:rPr>
      </w:pPr>
      <w:bookmarkStart w:id="3" w:name="_Toc31202293"/>
      <w:r w:rsidRPr="003520C2">
        <w:rPr>
          <w:rFonts w:ascii="Arial" w:hAnsi="Arial" w:cs="Arial"/>
          <w:color w:val="B35E06" w:themeColor="accent1" w:themeShade="BF"/>
          <w:sz w:val="26"/>
          <w:szCs w:val="26"/>
        </w:rPr>
        <w:t>RESPONSABILIDAD PATRIMONIAL DEL ESTADO. NO SE ACTUALIZA POR LA PROHIBICIÓN DE REINCORPORAR AL SERVICIO A LOS MIEMBROS DE LAS INSTITUCIONES POLICIALES, PREVISTA EN EL ARTÍCULO 123, APARTADO B, FRACCIÓN XIII, DE LA CONSTITUCIÓN FEDERAL.</w:t>
      </w:r>
      <w:bookmarkEnd w:id="3"/>
    </w:p>
    <w:p w:rsidR="000E510D" w:rsidRPr="000E510D" w:rsidRDefault="000E510D" w:rsidP="000E510D">
      <w:pPr>
        <w:spacing w:after="0" w:line="240" w:lineRule="auto"/>
        <w:jc w:val="both"/>
        <w:rPr>
          <w:rFonts w:ascii="Arial" w:hAnsi="Arial" w:cs="Arial"/>
        </w:rPr>
      </w:pPr>
    </w:p>
    <w:p w:rsidR="000E510D" w:rsidRPr="000E510D" w:rsidRDefault="000E510D" w:rsidP="000E510D">
      <w:pPr>
        <w:spacing w:after="0" w:line="240" w:lineRule="auto"/>
        <w:jc w:val="both"/>
        <w:rPr>
          <w:rFonts w:ascii="Arial" w:hAnsi="Arial" w:cs="Arial"/>
        </w:rPr>
      </w:pPr>
      <w:r w:rsidRPr="000E510D">
        <w:rPr>
          <w:rFonts w:ascii="Arial" w:hAnsi="Arial" w:cs="Arial"/>
        </w:rPr>
        <w:t xml:space="preserve">Los hechos generadores de la responsabilidad patrimonial del Estado derivan de las actividades administrativas irregulares, vinculadas </w:t>
      </w:r>
      <w:proofErr w:type="gramStart"/>
      <w:r w:rsidRPr="000E510D">
        <w:rPr>
          <w:rFonts w:ascii="Arial" w:hAnsi="Arial" w:cs="Arial"/>
        </w:rPr>
        <w:t>directa, clara</w:t>
      </w:r>
      <w:proofErr w:type="gramEnd"/>
      <w:r w:rsidRPr="000E510D">
        <w:rPr>
          <w:rFonts w:ascii="Arial" w:hAnsi="Arial" w:cs="Arial"/>
        </w:rPr>
        <w:t xml:space="preserve"> y fehacientemente con el daño producido a los particulares. Concomitantemente, en términos de la jurisprudencia 2a</w:t>
      </w:r>
      <w:proofErr w:type="gramStart"/>
      <w:r w:rsidRPr="000E510D">
        <w:rPr>
          <w:rFonts w:ascii="Arial" w:hAnsi="Arial" w:cs="Arial"/>
        </w:rPr>
        <w:t>./</w:t>
      </w:r>
      <w:proofErr w:type="gramEnd"/>
      <w:r w:rsidRPr="000E510D">
        <w:rPr>
          <w:rFonts w:ascii="Arial" w:hAnsi="Arial" w:cs="Arial"/>
        </w:rPr>
        <w:t xml:space="preserve">J. 99/2014 (10a.), de la Segunda Sala de la Suprema Corte de Justicia de la Nación, la regulación constitucional de la responsabilidad patrimonial del Estado excluye los casos donde el daño es producto del funcionamiento regular o lícito de la actividad pública o el particular tenga el deber de soportarlo. Por su parte, acorde con el artículo 123, apartado B, fracción XIII, de la Constitución Política de los Estados Unidos Mexicanos, cuando los miembros de las instituciones policiales de la Federación, de la Ciudad de México, de los Estados y los Municipios son separados de sus cargos por no cumplir con los requisitos que las leyes vigentes en el momento del acto señalen para permanecer en aquéllas o son removidos por incurrir en responsabilidad en el desempeño de sus funciones y la autoridad jurisdiccional resuelve que esa </w:t>
      </w:r>
      <w:r w:rsidRPr="000E510D">
        <w:rPr>
          <w:rFonts w:ascii="Arial" w:hAnsi="Arial" w:cs="Arial"/>
        </w:rPr>
        <w:lastRenderedPageBreak/>
        <w:t>separación, remoción, baja, cese o cualquier otra forma de terminación del servicio fue injustificada, el Estado sólo está obligado a pagar la indemnización y demás prestaciones a que tengan derecho, sin que en ningún caso proceda su reincorporación al servicio, cualquiera que sea el resultado del juicio o medio de defensa promovido. En consecuencia, el hecho de que en sede jurisdiccional se haya demostrado que fue ilegal la separación del cargo de uno de los servidores públicos señalados, la prohibición de reincorporarlo no actualiza la responsabilidad patrimonial del Estado porque, al tratarse de una restricción constitucional, no puede considerarse irregular o ilícita.</w:t>
      </w:r>
    </w:p>
    <w:p w:rsidR="000E510D" w:rsidRPr="000E510D" w:rsidRDefault="000E510D" w:rsidP="000E510D">
      <w:pPr>
        <w:spacing w:after="0" w:line="240" w:lineRule="auto"/>
        <w:jc w:val="both"/>
        <w:rPr>
          <w:rFonts w:ascii="Arial" w:hAnsi="Arial" w:cs="Arial"/>
        </w:rPr>
      </w:pPr>
    </w:p>
    <w:p w:rsidR="000E510D" w:rsidRPr="000E510D" w:rsidRDefault="000E510D" w:rsidP="000E510D">
      <w:pPr>
        <w:spacing w:after="0" w:line="240" w:lineRule="auto"/>
        <w:jc w:val="both"/>
        <w:rPr>
          <w:rFonts w:ascii="Arial" w:hAnsi="Arial" w:cs="Arial"/>
        </w:rPr>
      </w:pPr>
      <w:r w:rsidRPr="000E510D">
        <w:rPr>
          <w:rFonts w:ascii="Arial" w:hAnsi="Arial" w:cs="Arial"/>
        </w:rPr>
        <w:t>CUARTO TRIBUNAL COLEGIADO EN MATERIA ADMINISTRATIVA DEL PRIMER CIRCUITO.</w:t>
      </w:r>
    </w:p>
    <w:p w:rsidR="000E510D" w:rsidRPr="000E510D" w:rsidRDefault="000E510D" w:rsidP="000E510D">
      <w:pPr>
        <w:spacing w:after="0" w:line="240" w:lineRule="auto"/>
        <w:jc w:val="both"/>
        <w:rPr>
          <w:rFonts w:ascii="Arial" w:hAnsi="Arial" w:cs="Arial"/>
        </w:rPr>
      </w:pPr>
    </w:p>
    <w:p w:rsidR="000E510D" w:rsidRPr="000E510D" w:rsidRDefault="000E510D" w:rsidP="000E510D">
      <w:pPr>
        <w:spacing w:after="0" w:line="240" w:lineRule="auto"/>
        <w:jc w:val="both"/>
        <w:rPr>
          <w:rFonts w:ascii="Arial" w:hAnsi="Arial" w:cs="Arial"/>
        </w:rPr>
      </w:pPr>
      <w:r w:rsidRPr="000E510D">
        <w:rPr>
          <w:rFonts w:ascii="Arial" w:hAnsi="Arial" w:cs="Arial"/>
        </w:rPr>
        <w:t xml:space="preserve">Amparo directo 757/2018. Israel Roberto </w:t>
      </w:r>
      <w:proofErr w:type="spellStart"/>
      <w:r w:rsidRPr="000E510D">
        <w:rPr>
          <w:rFonts w:ascii="Arial" w:hAnsi="Arial" w:cs="Arial"/>
        </w:rPr>
        <w:t>Arouesty</w:t>
      </w:r>
      <w:proofErr w:type="spellEnd"/>
      <w:r w:rsidRPr="000E510D">
        <w:rPr>
          <w:rFonts w:ascii="Arial" w:hAnsi="Arial" w:cs="Arial"/>
        </w:rPr>
        <w:t xml:space="preserve"> Martínez. 3 de octubre de 2019. Unanimidad de votos. Ponente: Jean Claude </w:t>
      </w:r>
      <w:proofErr w:type="spellStart"/>
      <w:r w:rsidRPr="000E510D">
        <w:rPr>
          <w:rFonts w:ascii="Arial" w:hAnsi="Arial" w:cs="Arial"/>
        </w:rPr>
        <w:t>Tron</w:t>
      </w:r>
      <w:proofErr w:type="spellEnd"/>
      <w:r w:rsidRPr="000E510D">
        <w:rPr>
          <w:rFonts w:ascii="Arial" w:hAnsi="Arial" w:cs="Arial"/>
        </w:rPr>
        <w:t xml:space="preserve"> </w:t>
      </w:r>
      <w:proofErr w:type="spellStart"/>
      <w:r w:rsidRPr="000E510D">
        <w:rPr>
          <w:rFonts w:ascii="Arial" w:hAnsi="Arial" w:cs="Arial"/>
        </w:rPr>
        <w:t>Petit</w:t>
      </w:r>
      <w:proofErr w:type="spellEnd"/>
      <w:r w:rsidRPr="000E510D">
        <w:rPr>
          <w:rFonts w:ascii="Arial" w:hAnsi="Arial" w:cs="Arial"/>
        </w:rPr>
        <w:t xml:space="preserve">. Secretaria: </w:t>
      </w:r>
      <w:proofErr w:type="spellStart"/>
      <w:r w:rsidRPr="000E510D">
        <w:rPr>
          <w:rFonts w:ascii="Arial" w:hAnsi="Arial" w:cs="Arial"/>
        </w:rPr>
        <w:t>Aideé</w:t>
      </w:r>
      <w:proofErr w:type="spellEnd"/>
      <w:r w:rsidRPr="000E510D">
        <w:rPr>
          <w:rFonts w:ascii="Arial" w:hAnsi="Arial" w:cs="Arial"/>
        </w:rPr>
        <w:t xml:space="preserve"> Pineda Núñez.</w:t>
      </w:r>
    </w:p>
    <w:p w:rsidR="000E510D" w:rsidRPr="000E510D" w:rsidRDefault="000E510D" w:rsidP="000E510D">
      <w:pPr>
        <w:spacing w:after="0" w:line="240" w:lineRule="auto"/>
        <w:jc w:val="both"/>
        <w:rPr>
          <w:rFonts w:ascii="Arial" w:hAnsi="Arial" w:cs="Arial"/>
        </w:rPr>
      </w:pPr>
    </w:p>
    <w:p w:rsidR="000E510D" w:rsidRPr="000E510D" w:rsidRDefault="000E510D" w:rsidP="000E510D">
      <w:pPr>
        <w:spacing w:after="0" w:line="240" w:lineRule="auto"/>
        <w:jc w:val="both"/>
        <w:rPr>
          <w:rFonts w:ascii="Arial" w:hAnsi="Arial" w:cs="Arial"/>
        </w:rPr>
      </w:pPr>
      <w:r w:rsidRPr="000E510D">
        <w:rPr>
          <w:rFonts w:ascii="Arial" w:hAnsi="Arial" w:cs="Arial"/>
        </w:rPr>
        <w:t>Nota: La tesis de jurisprudencia 2a</w:t>
      </w:r>
      <w:proofErr w:type="gramStart"/>
      <w:r w:rsidRPr="000E510D">
        <w:rPr>
          <w:rFonts w:ascii="Arial" w:hAnsi="Arial" w:cs="Arial"/>
        </w:rPr>
        <w:t>./</w:t>
      </w:r>
      <w:proofErr w:type="gramEnd"/>
      <w:r w:rsidRPr="000E510D">
        <w:rPr>
          <w:rFonts w:ascii="Arial" w:hAnsi="Arial" w:cs="Arial"/>
        </w:rPr>
        <w:t>J. 99/2014 (10a.), de título y subtítulo: "RESPONSABILIDAD PATRIMONIAL DEL ESTADO. SU REGULACIÓN CONSTITUCIONAL EXCLUYE LA ACTIVIDAD ADMINISTRATIVA REGULAR O LÍCITA DE LOS ENTES ESTATALES." citada, aparece publicada en el Semanario Judicial de la Federación del viernes 5 de diciembre de 2014 a las 10:05 horas y en la Gaceta del Semanario Judicial de la Federación, Décima Época, Libro 13, Tomo I, diciembre de 2014, página 297, con número de registro digital: 2008114.</w:t>
      </w:r>
    </w:p>
    <w:p w:rsidR="000E510D" w:rsidRPr="000E510D" w:rsidRDefault="000E510D" w:rsidP="000E510D">
      <w:pPr>
        <w:spacing w:after="0" w:line="240" w:lineRule="auto"/>
        <w:jc w:val="both"/>
        <w:rPr>
          <w:rFonts w:ascii="Arial" w:hAnsi="Arial" w:cs="Arial"/>
        </w:rPr>
      </w:pPr>
    </w:p>
    <w:p w:rsidR="003520C2" w:rsidRDefault="003520C2" w:rsidP="003736A9">
      <w:pPr>
        <w:spacing w:after="0" w:line="240" w:lineRule="auto"/>
        <w:jc w:val="both"/>
        <w:rPr>
          <w:rFonts w:ascii="Arial" w:hAnsi="Arial" w:cs="Arial"/>
        </w:rPr>
      </w:pPr>
    </w:p>
    <w:p w:rsidR="003736A9" w:rsidRPr="003736A9" w:rsidRDefault="003520C2" w:rsidP="003736A9">
      <w:pPr>
        <w:spacing w:after="0" w:line="240" w:lineRule="auto"/>
        <w:jc w:val="both"/>
        <w:rPr>
          <w:rFonts w:ascii="Arial" w:hAnsi="Arial" w:cs="Arial"/>
        </w:rPr>
      </w:pPr>
      <w:r>
        <w:rPr>
          <w:rFonts w:ascii="Arial" w:hAnsi="Arial" w:cs="Arial"/>
        </w:rPr>
        <w:t xml:space="preserve">4. </w:t>
      </w:r>
      <w:r w:rsidR="003736A9" w:rsidRPr="003736A9">
        <w:rPr>
          <w:rFonts w:ascii="Arial" w:hAnsi="Arial" w:cs="Arial"/>
        </w:rPr>
        <w:t xml:space="preserve">Época: Décima Época </w:t>
      </w:r>
    </w:p>
    <w:p w:rsidR="003736A9" w:rsidRPr="003736A9" w:rsidRDefault="003736A9" w:rsidP="003736A9">
      <w:pPr>
        <w:spacing w:after="0" w:line="240" w:lineRule="auto"/>
        <w:jc w:val="both"/>
        <w:rPr>
          <w:rFonts w:ascii="Arial" w:hAnsi="Arial" w:cs="Arial"/>
        </w:rPr>
      </w:pPr>
      <w:r w:rsidRPr="003736A9">
        <w:rPr>
          <w:rFonts w:ascii="Arial" w:hAnsi="Arial" w:cs="Arial"/>
        </w:rPr>
        <w:t xml:space="preserve">Registro: 2021509 </w:t>
      </w:r>
    </w:p>
    <w:p w:rsidR="003736A9" w:rsidRPr="003736A9" w:rsidRDefault="003736A9" w:rsidP="003736A9">
      <w:pPr>
        <w:spacing w:after="0" w:line="240" w:lineRule="auto"/>
        <w:jc w:val="both"/>
        <w:rPr>
          <w:rFonts w:ascii="Arial" w:hAnsi="Arial" w:cs="Arial"/>
        </w:rPr>
      </w:pPr>
      <w:r w:rsidRPr="003736A9">
        <w:rPr>
          <w:rFonts w:ascii="Arial" w:hAnsi="Arial" w:cs="Arial"/>
        </w:rPr>
        <w:t xml:space="preserve">Instancia: Tribunales Colegiados de Circuito </w:t>
      </w:r>
    </w:p>
    <w:p w:rsidR="003736A9" w:rsidRPr="003736A9" w:rsidRDefault="003736A9" w:rsidP="003736A9">
      <w:pPr>
        <w:spacing w:after="0" w:line="240" w:lineRule="auto"/>
        <w:jc w:val="both"/>
        <w:rPr>
          <w:rFonts w:ascii="Arial" w:hAnsi="Arial" w:cs="Arial"/>
        </w:rPr>
      </w:pPr>
      <w:r w:rsidRPr="003736A9">
        <w:rPr>
          <w:rFonts w:ascii="Arial" w:hAnsi="Arial" w:cs="Arial"/>
        </w:rPr>
        <w:t xml:space="preserve">Tipo de Tesis: Aislada </w:t>
      </w:r>
    </w:p>
    <w:p w:rsidR="003736A9" w:rsidRPr="003736A9" w:rsidRDefault="003736A9" w:rsidP="003736A9">
      <w:pPr>
        <w:spacing w:after="0" w:line="240" w:lineRule="auto"/>
        <w:jc w:val="both"/>
        <w:rPr>
          <w:rFonts w:ascii="Arial" w:hAnsi="Arial" w:cs="Arial"/>
        </w:rPr>
      </w:pPr>
      <w:r w:rsidRPr="003736A9">
        <w:rPr>
          <w:rFonts w:ascii="Arial" w:hAnsi="Arial" w:cs="Arial"/>
        </w:rPr>
        <w:t xml:space="preserve">Fuente: Semanario Judicial de la Federación </w:t>
      </w:r>
    </w:p>
    <w:p w:rsidR="003736A9" w:rsidRPr="003736A9" w:rsidRDefault="003736A9" w:rsidP="003736A9">
      <w:pPr>
        <w:spacing w:after="0" w:line="240" w:lineRule="auto"/>
        <w:jc w:val="both"/>
        <w:rPr>
          <w:rFonts w:ascii="Arial" w:hAnsi="Arial" w:cs="Arial"/>
        </w:rPr>
      </w:pPr>
      <w:r w:rsidRPr="003736A9">
        <w:rPr>
          <w:rFonts w:ascii="Arial" w:hAnsi="Arial" w:cs="Arial"/>
        </w:rPr>
        <w:t xml:space="preserve">Publicación: viernes 24 de enero de 2020 10:25 h </w:t>
      </w:r>
    </w:p>
    <w:p w:rsidR="003736A9" w:rsidRPr="003736A9" w:rsidRDefault="003736A9" w:rsidP="003736A9">
      <w:pPr>
        <w:spacing w:after="0" w:line="240" w:lineRule="auto"/>
        <w:jc w:val="both"/>
        <w:rPr>
          <w:rFonts w:ascii="Arial" w:hAnsi="Arial" w:cs="Arial"/>
        </w:rPr>
      </w:pPr>
      <w:r w:rsidRPr="003736A9">
        <w:rPr>
          <w:rFonts w:ascii="Arial" w:hAnsi="Arial" w:cs="Arial"/>
        </w:rPr>
        <w:t xml:space="preserve">Materia(s): (Administrativa) </w:t>
      </w:r>
    </w:p>
    <w:p w:rsidR="003736A9" w:rsidRPr="003736A9" w:rsidRDefault="003736A9" w:rsidP="003736A9">
      <w:pPr>
        <w:spacing w:after="0" w:line="240" w:lineRule="auto"/>
        <w:jc w:val="both"/>
        <w:rPr>
          <w:rFonts w:ascii="Arial" w:hAnsi="Arial" w:cs="Arial"/>
        </w:rPr>
      </w:pPr>
      <w:r w:rsidRPr="003736A9">
        <w:rPr>
          <w:rFonts w:ascii="Arial" w:hAnsi="Arial" w:cs="Arial"/>
        </w:rPr>
        <w:t xml:space="preserve">Tesis: I.4o.A.183 A (10a.) </w:t>
      </w:r>
    </w:p>
    <w:p w:rsidR="003736A9" w:rsidRPr="003736A9" w:rsidRDefault="003736A9" w:rsidP="003736A9">
      <w:pPr>
        <w:spacing w:after="0" w:line="240" w:lineRule="auto"/>
        <w:jc w:val="both"/>
        <w:rPr>
          <w:rFonts w:ascii="Arial" w:hAnsi="Arial" w:cs="Arial"/>
        </w:rPr>
      </w:pPr>
    </w:p>
    <w:p w:rsidR="003736A9" w:rsidRPr="003520C2" w:rsidRDefault="003736A9" w:rsidP="003520C2">
      <w:pPr>
        <w:pStyle w:val="Ttulo2"/>
        <w:jc w:val="both"/>
        <w:rPr>
          <w:rFonts w:ascii="Arial" w:hAnsi="Arial" w:cs="Arial"/>
          <w:sz w:val="26"/>
          <w:szCs w:val="26"/>
        </w:rPr>
      </w:pPr>
      <w:bookmarkStart w:id="4" w:name="_Toc31202294"/>
      <w:r w:rsidRPr="003520C2">
        <w:rPr>
          <w:rFonts w:ascii="Arial" w:hAnsi="Arial" w:cs="Arial"/>
          <w:color w:val="B35E06" w:themeColor="accent1" w:themeShade="BF"/>
          <w:sz w:val="26"/>
          <w:szCs w:val="26"/>
        </w:rPr>
        <w:lastRenderedPageBreak/>
        <w:t>RESPONSABILIDAD PATRIMONIAL DEL ESTADO. EN TÉRMINOS DEL ARTÍCULO 29 DE LA LEY FEDERAL RELATIVA, LA INSTITUCIÓN DE SALUD PÚBLICA Y EL PACIENTE SON CORRESPONSABLES, CUANDO EL DAÑO RECLAMADO DERIVÓ DE QUE AQUÉLLA NO OTORGÓ EL TRATAMIENTO A UNA ENFERMEDAD CRÓNICO DEGENERATIVA QUE DIAGNOSTICÓ Y ÉSTE OMITIÓ SOLICITAR LA ATENCIÓN MÉDICA OPORTUNAMENTE.</w:t>
      </w:r>
      <w:bookmarkEnd w:id="4"/>
    </w:p>
    <w:p w:rsidR="003736A9" w:rsidRPr="003736A9" w:rsidRDefault="003736A9" w:rsidP="003736A9">
      <w:pPr>
        <w:spacing w:after="0" w:line="240" w:lineRule="auto"/>
        <w:jc w:val="both"/>
        <w:rPr>
          <w:rFonts w:ascii="Arial" w:hAnsi="Arial" w:cs="Arial"/>
        </w:rPr>
      </w:pPr>
    </w:p>
    <w:p w:rsidR="003736A9" w:rsidRPr="003736A9" w:rsidRDefault="003736A9" w:rsidP="003736A9">
      <w:pPr>
        <w:spacing w:after="0" w:line="240" w:lineRule="auto"/>
        <w:jc w:val="both"/>
        <w:rPr>
          <w:rFonts w:ascii="Arial" w:hAnsi="Arial" w:cs="Arial"/>
        </w:rPr>
      </w:pPr>
      <w:r w:rsidRPr="003736A9">
        <w:rPr>
          <w:rFonts w:ascii="Arial" w:hAnsi="Arial" w:cs="Arial"/>
        </w:rPr>
        <w:t xml:space="preserve">El artículo 77 Bis 38, fracciones IV y X, de la Ley General de Salud prevé la obligación de los beneficiarios del sistema de salud de colaborar con los médicos, informándoles verazmente y con exactitud sobre sus antecedentes, necesidades y problemas de salud, así como hacer uso responsable de los servicios relativos. Por su parte, el principio 9 de la Declaración de Lisboa de la Asociación Médica Mundial sobre los Derechos del Paciente establece la responsabilidad personal de cada individuo por su propia salud. En estas condiciones, cuando un paciente es diagnosticado oportunamente con una enfermedad crónico degenerativa, pero los médicos de la institución de salud pública correspondiente no realizan las gestiones para que reciba el tratamiento médico y el control requeridos y años después sufre un daño en su salud como consecuencia de la complicación del padecimiento, así como de su omisión de solicitar la atención médica adecuada, no puede considerarse que se actualice una responsabilidad exclusiva del Estado, pues el daño reclamado derivó tanto de la omisión de canalizar al paciente para que tuviera el tratamiento correspondiente, como de la de éste, al no haber solicitado esa atención médica oportunamente y hacer uso responsable de los servicios de salud a los que tenía derecho. Por tanto, al ser ambas partes </w:t>
      </w:r>
      <w:proofErr w:type="spellStart"/>
      <w:r w:rsidRPr="003736A9">
        <w:rPr>
          <w:rFonts w:ascii="Arial" w:hAnsi="Arial" w:cs="Arial"/>
        </w:rPr>
        <w:t>cocausantes</w:t>
      </w:r>
      <w:proofErr w:type="spellEnd"/>
      <w:r w:rsidRPr="003736A9">
        <w:rPr>
          <w:rFonts w:ascii="Arial" w:hAnsi="Arial" w:cs="Arial"/>
        </w:rPr>
        <w:t xml:space="preserve"> del daño sufrido, son corresponsables en partes iguales, en términos del artículo 29 de la Ley Federal de Responsabilidad Patrimonial del Estado.</w:t>
      </w:r>
    </w:p>
    <w:p w:rsidR="003736A9" w:rsidRPr="003736A9" w:rsidRDefault="003736A9" w:rsidP="003736A9">
      <w:pPr>
        <w:spacing w:after="0" w:line="240" w:lineRule="auto"/>
        <w:jc w:val="both"/>
        <w:rPr>
          <w:rFonts w:ascii="Arial" w:hAnsi="Arial" w:cs="Arial"/>
        </w:rPr>
      </w:pPr>
    </w:p>
    <w:p w:rsidR="003736A9" w:rsidRPr="003736A9" w:rsidRDefault="003736A9" w:rsidP="003736A9">
      <w:pPr>
        <w:spacing w:after="0" w:line="240" w:lineRule="auto"/>
        <w:jc w:val="both"/>
        <w:rPr>
          <w:rFonts w:ascii="Arial" w:hAnsi="Arial" w:cs="Arial"/>
        </w:rPr>
      </w:pPr>
      <w:r w:rsidRPr="003736A9">
        <w:rPr>
          <w:rFonts w:ascii="Arial" w:hAnsi="Arial" w:cs="Arial"/>
        </w:rPr>
        <w:t>CUARTO TRIBUNAL COLEGIADO EN MATERIA ADMINISTRATIVA DEL PRIMER CIRCUITO.</w:t>
      </w:r>
    </w:p>
    <w:p w:rsidR="003736A9" w:rsidRPr="003736A9" w:rsidRDefault="003736A9" w:rsidP="003736A9">
      <w:pPr>
        <w:spacing w:after="0" w:line="240" w:lineRule="auto"/>
        <w:jc w:val="both"/>
        <w:rPr>
          <w:rFonts w:ascii="Arial" w:hAnsi="Arial" w:cs="Arial"/>
        </w:rPr>
      </w:pPr>
    </w:p>
    <w:p w:rsidR="003736A9" w:rsidRPr="003736A9" w:rsidRDefault="003736A9" w:rsidP="003736A9">
      <w:pPr>
        <w:spacing w:after="0" w:line="240" w:lineRule="auto"/>
        <w:jc w:val="both"/>
        <w:rPr>
          <w:rFonts w:ascii="Arial" w:hAnsi="Arial" w:cs="Arial"/>
        </w:rPr>
      </w:pPr>
      <w:r w:rsidRPr="003736A9">
        <w:rPr>
          <w:rFonts w:ascii="Arial" w:hAnsi="Arial" w:cs="Arial"/>
        </w:rPr>
        <w:t xml:space="preserve">Amparo directo 349/2019. José Antonio Cervantes Islas. 14 de noviembre de 2019. Unanimidad de votos. Ponente: Jean Claude </w:t>
      </w:r>
      <w:proofErr w:type="spellStart"/>
      <w:r w:rsidRPr="003736A9">
        <w:rPr>
          <w:rFonts w:ascii="Arial" w:hAnsi="Arial" w:cs="Arial"/>
        </w:rPr>
        <w:t>Tron</w:t>
      </w:r>
      <w:proofErr w:type="spellEnd"/>
      <w:r w:rsidRPr="003736A9">
        <w:rPr>
          <w:rFonts w:ascii="Arial" w:hAnsi="Arial" w:cs="Arial"/>
        </w:rPr>
        <w:t xml:space="preserve"> </w:t>
      </w:r>
      <w:proofErr w:type="spellStart"/>
      <w:r w:rsidRPr="003736A9">
        <w:rPr>
          <w:rFonts w:ascii="Arial" w:hAnsi="Arial" w:cs="Arial"/>
        </w:rPr>
        <w:t>Petit</w:t>
      </w:r>
      <w:proofErr w:type="spellEnd"/>
      <w:r w:rsidRPr="003736A9">
        <w:rPr>
          <w:rFonts w:ascii="Arial" w:hAnsi="Arial" w:cs="Arial"/>
        </w:rPr>
        <w:t xml:space="preserve">. Secretaria: Lorena </w:t>
      </w:r>
      <w:proofErr w:type="spellStart"/>
      <w:r w:rsidRPr="003736A9">
        <w:rPr>
          <w:rFonts w:ascii="Arial" w:hAnsi="Arial" w:cs="Arial"/>
        </w:rPr>
        <w:t>Badiano</w:t>
      </w:r>
      <w:proofErr w:type="spellEnd"/>
      <w:r w:rsidRPr="003736A9">
        <w:rPr>
          <w:rFonts w:ascii="Arial" w:hAnsi="Arial" w:cs="Arial"/>
        </w:rPr>
        <w:t xml:space="preserve"> Rosas. </w:t>
      </w:r>
    </w:p>
    <w:p w:rsidR="003736A9" w:rsidRDefault="003736A9" w:rsidP="000E510D">
      <w:pPr>
        <w:spacing w:after="0" w:line="240" w:lineRule="auto"/>
        <w:jc w:val="both"/>
        <w:rPr>
          <w:rFonts w:ascii="Arial" w:hAnsi="Arial" w:cs="Arial"/>
        </w:rPr>
      </w:pPr>
    </w:p>
    <w:p w:rsidR="00EA0C0C" w:rsidRDefault="00EA0C0C" w:rsidP="000E510D">
      <w:pPr>
        <w:spacing w:after="0" w:line="240" w:lineRule="auto"/>
        <w:jc w:val="both"/>
        <w:rPr>
          <w:rFonts w:ascii="Arial" w:hAnsi="Arial" w:cs="Arial"/>
        </w:rPr>
      </w:pPr>
    </w:p>
    <w:p w:rsidR="00EA0C0C" w:rsidRDefault="00EA0C0C" w:rsidP="000E510D">
      <w:pPr>
        <w:spacing w:after="0" w:line="240" w:lineRule="auto"/>
        <w:jc w:val="both"/>
        <w:rPr>
          <w:rFonts w:ascii="Arial" w:hAnsi="Arial" w:cs="Arial"/>
        </w:rPr>
      </w:pPr>
    </w:p>
    <w:p w:rsidR="00EA0C0C" w:rsidRPr="00EA0C0C" w:rsidRDefault="003520C2" w:rsidP="00EA0C0C">
      <w:pPr>
        <w:spacing w:after="0" w:line="240" w:lineRule="auto"/>
        <w:jc w:val="both"/>
        <w:rPr>
          <w:rFonts w:ascii="Arial" w:hAnsi="Arial" w:cs="Arial"/>
        </w:rPr>
      </w:pPr>
      <w:r>
        <w:rPr>
          <w:rFonts w:ascii="Arial" w:hAnsi="Arial" w:cs="Arial"/>
        </w:rPr>
        <w:lastRenderedPageBreak/>
        <w:t xml:space="preserve">5. </w:t>
      </w:r>
      <w:r w:rsidR="00EA0C0C" w:rsidRPr="00EA0C0C">
        <w:rPr>
          <w:rFonts w:ascii="Arial" w:hAnsi="Arial" w:cs="Arial"/>
        </w:rPr>
        <w:t xml:space="preserve">Época: Décima Época </w:t>
      </w:r>
    </w:p>
    <w:p w:rsidR="00EA0C0C" w:rsidRPr="00EA0C0C" w:rsidRDefault="00EA0C0C" w:rsidP="00EA0C0C">
      <w:pPr>
        <w:spacing w:after="0" w:line="240" w:lineRule="auto"/>
        <w:jc w:val="both"/>
        <w:rPr>
          <w:rFonts w:ascii="Arial" w:hAnsi="Arial" w:cs="Arial"/>
        </w:rPr>
      </w:pPr>
      <w:r w:rsidRPr="00EA0C0C">
        <w:rPr>
          <w:rFonts w:ascii="Arial" w:hAnsi="Arial" w:cs="Arial"/>
        </w:rPr>
        <w:t xml:space="preserve">Registro: 2021502 </w:t>
      </w:r>
    </w:p>
    <w:p w:rsidR="00EA0C0C" w:rsidRPr="00EA0C0C" w:rsidRDefault="00EA0C0C" w:rsidP="00EA0C0C">
      <w:pPr>
        <w:spacing w:after="0" w:line="240" w:lineRule="auto"/>
        <w:jc w:val="both"/>
        <w:rPr>
          <w:rFonts w:ascii="Arial" w:hAnsi="Arial" w:cs="Arial"/>
        </w:rPr>
      </w:pPr>
      <w:r w:rsidRPr="00EA0C0C">
        <w:rPr>
          <w:rFonts w:ascii="Arial" w:hAnsi="Arial" w:cs="Arial"/>
        </w:rPr>
        <w:t xml:space="preserve">Instancia: Tribunales Colegiados de Circuito </w:t>
      </w:r>
    </w:p>
    <w:p w:rsidR="00EA0C0C" w:rsidRPr="00EA0C0C" w:rsidRDefault="00EA0C0C" w:rsidP="00EA0C0C">
      <w:pPr>
        <w:spacing w:after="0" w:line="240" w:lineRule="auto"/>
        <w:jc w:val="both"/>
        <w:rPr>
          <w:rFonts w:ascii="Arial" w:hAnsi="Arial" w:cs="Arial"/>
        </w:rPr>
      </w:pPr>
      <w:r w:rsidRPr="00EA0C0C">
        <w:rPr>
          <w:rFonts w:ascii="Arial" w:hAnsi="Arial" w:cs="Arial"/>
        </w:rPr>
        <w:t xml:space="preserve">Tipo de Tesis: Aislada </w:t>
      </w:r>
    </w:p>
    <w:p w:rsidR="00EA0C0C" w:rsidRPr="00EA0C0C" w:rsidRDefault="00EA0C0C" w:rsidP="00EA0C0C">
      <w:pPr>
        <w:spacing w:after="0" w:line="240" w:lineRule="auto"/>
        <w:jc w:val="both"/>
        <w:rPr>
          <w:rFonts w:ascii="Arial" w:hAnsi="Arial" w:cs="Arial"/>
        </w:rPr>
      </w:pPr>
      <w:r w:rsidRPr="00EA0C0C">
        <w:rPr>
          <w:rFonts w:ascii="Arial" w:hAnsi="Arial" w:cs="Arial"/>
        </w:rPr>
        <w:t xml:space="preserve">Fuente: Semanario Judicial de la Federación </w:t>
      </w:r>
    </w:p>
    <w:p w:rsidR="00EA0C0C" w:rsidRPr="00EA0C0C" w:rsidRDefault="00EA0C0C" w:rsidP="00EA0C0C">
      <w:pPr>
        <w:spacing w:after="0" w:line="240" w:lineRule="auto"/>
        <w:jc w:val="both"/>
        <w:rPr>
          <w:rFonts w:ascii="Arial" w:hAnsi="Arial" w:cs="Arial"/>
        </w:rPr>
      </w:pPr>
      <w:r w:rsidRPr="00EA0C0C">
        <w:rPr>
          <w:rFonts w:ascii="Arial" w:hAnsi="Arial" w:cs="Arial"/>
        </w:rPr>
        <w:t xml:space="preserve">Publicación: viernes 24 de enero de 2020 10:25 h </w:t>
      </w:r>
    </w:p>
    <w:p w:rsidR="00EA0C0C" w:rsidRPr="00EA0C0C" w:rsidRDefault="00EA0C0C" w:rsidP="00EA0C0C">
      <w:pPr>
        <w:spacing w:after="0" w:line="240" w:lineRule="auto"/>
        <w:jc w:val="both"/>
        <w:rPr>
          <w:rFonts w:ascii="Arial" w:hAnsi="Arial" w:cs="Arial"/>
        </w:rPr>
      </w:pPr>
      <w:r w:rsidRPr="00EA0C0C">
        <w:rPr>
          <w:rFonts w:ascii="Arial" w:hAnsi="Arial" w:cs="Arial"/>
        </w:rPr>
        <w:t xml:space="preserve">Materia(s): (Administrativa) </w:t>
      </w:r>
    </w:p>
    <w:p w:rsidR="00EA0C0C" w:rsidRPr="00EA0C0C" w:rsidRDefault="00EA0C0C" w:rsidP="00EA0C0C">
      <w:pPr>
        <w:spacing w:after="0" w:line="240" w:lineRule="auto"/>
        <w:jc w:val="both"/>
        <w:rPr>
          <w:rFonts w:ascii="Arial" w:hAnsi="Arial" w:cs="Arial"/>
        </w:rPr>
      </w:pPr>
      <w:r w:rsidRPr="00EA0C0C">
        <w:rPr>
          <w:rFonts w:ascii="Arial" w:hAnsi="Arial" w:cs="Arial"/>
        </w:rPr>
        <w:t xml:space="preserve">Tesis: VII.2o.A.5 A (10a.) </w:t>
      </w:r>
    </w:p>
    <w:p w:rsidR="00EA0C0C" w:rsidRPr="00EA0C0C" w:rsidRDefault="00EA0C0C" w:rsidP="00EA0C0C">
      <w:pPr>
        <w:spacing w:after="0" w:line="240" w:lineRule="auto"/>
        <w:jc w:val="both"/>
        <w:rPr>
          <w:rFonts w:ascii="Arial" w:hAnsi="Arial" w:cs="Arial"/>
        </w:rPr>
      </w:pPr>
    </w:p>
    <w:p w:rsidR="00EA0C0C" w:rsidRPr="003520C2" w:rsidRDefault="00EA0C0C" w:rsidP="003520C2">
      <w:pPr>
        <w:pStyle w:val="Ttulo2"/>
        <w:jc w:val="both"/>
        <w:rPr>
          <w:rFonts w:ascii="Arial" w:hAnsi="Arial" w:cs="Arial"/>
          <w:color w:val="B35E06" w:themeColor="accent1" w:themeShade="BF"/>
          <w:sz w:val="26"/>
          <w:szCs w:val="26"/>
        </w:rPr>
      </w:pPr>
      <w:bookmarkStart w:id="5" w:name="_Toc31202295"/>
      <w:r w:rsidRPr="003520C2">
        <w:rPr>
          <w:rFonts w:ascii="Arial" w:hAnsi="Arial" w:cs="Arial"/>
          <w:color w:val="B35E06" w:themeColor="accent1" w:themeShade="BF"/>
          <w:sz w:val="26"/>
          <w:szCs w:val="26"/>
        </w:rPr>
        <w:t>RECURSO DE RECONSIDERACIÓN PREVISTO EN EL REGLAMENTO DE QUEJAS MÉDICAS Y SOLICITUDES DE REEMBOLSO DEL INSTITUTO DE SEGURIDAD Y SERVICIOS SOCIALES DE LOS TRABAJADORES DEL ESTADO, VIGENTE HASTA EL 28 DE ABRIL DE 2017. CONTRA SU RESOLUCIÓN PROCEDE EL JUICIO CONTENCIOSO ADMINISTRATIVO FEDERAL.</w:t>
      </w:r>
      <w:bookmarkEnd w:id="5"/>
    </w:p>
    <w:p w:rsidR="00EA0C0C" w:rsidRPr="00EA0C0C" w:rsidRDefault="00EA0C0C" w:rsidP="00EA0C0C">
      <w:pPr>
        <w:spacing w:after="0" w:line="240" w:lineRule="auto"/>
        <w:jc w:val="both"/>
        <w:rPr>
          <w:rFonts w:ascii="Arial" w:hAnsi="Arial" w:cs="Arial"/>
        </w:rPr>
      </w:pPr>
    </w:p>
    <w:p w:rsidR="00EA0C0C" w:rsidRPr="00EA0C0C" w:rsidRDefault="00EA0C0C" w:rsidP="00EA0C0C">
      <w:pPr>
        <w:spacing w:after="0" w:line="240" w:lineRule="auto"/>
        <w:jc w:val="both"/>
        <w:rPr>
          <w:rFonts w:ascii="Arial" w:hAnsi="Arial" w:cs="Arial"/>
        </w:rPr>
      </w:pPr>
      <w:r w:rsidRPr="00EA0C0C">
        <w:rPr>
          <w:rFonts w:ascii="Arial" w:hAnsi="Arial" w:cs="Arial"/>
        </w:rPr>
        <w:t>La resolución emitida en el recurso de reconsideración previsto en el Reglamento de Quejas Médicas y Solicitudes de Reembolso del Instituto de Seguridad y Servicios Sociales de los Trabajadores del Estado, vigente hasta el 28 de abril de 2017, es impugnable ante el Tribunal Federal de Justicia Administrativa, por encontrarse regulado por la Ley Federal de Procedimiento Administrativo, como lo señala el artículo 11 del propio reglamento, al tratarse de una determinación que pone fin al procedimiento, por ejemplo, al de reembolso solicitado por el derechohabiente. Lo anterior, porque si la fracción XII del artículo 3 de la Ley Orgánica del Tribunal Federal de Justicia Administrativa establece que este órgano conocerá de los juicios que se promuevan contra las resoluciones definitivas, actos administrativos y procedimientos, entre los cuales se encuentran "las dictadas por las autoridades administrativas que pongan fin a un procedimiento administrativo, a una instancia o resuelvan un expediente, en los términos de la Ley Federal de Procedimiento Administrativo", procede el juicio contencioso administrativo contra la resolución emitida en el recurso de reconsideración, al encuadrar en esta última hipótesis normativa.</w:t>
      </w:r>
    </w:p>
    <w:p w:rsidR="00EA0C0C" w:rsidRPr="00EA0C0C" w:rsidRDefault="00EA0C0C" w:rsidP="00EA0C0C">
      <w:pPr>
        <w:spacing w:after="0" w:line="240" w:lineRule="auto"/>
        <w:jc w:val="both"/>
        <w:rPr>
          <w:rFonts w:ascii="Arial" w:hAnsi="Arial" w:cs="Arial"/>
        </w:rPr>
      </w:pPr>
    </w:p>
    <w:p w:rsidR="00EA0C0C" w:rsidRPr="00EA0C0C" w:rsidRDefault="00EA0C0C" w:rsidP="00EA0C0C">
      <w:pPr>
        <w:spacing w:after="0" w:line="240" w:lineRule="auto"/>
        <w:jc w:val="both"/>
        <w:rPr>
          <w:rFonts w:ascii="Arial" w:hAnsi="Arial" w:cs="Arial"/>
        </w:rPr>
      </w:pPr>
      <w:r w:rsidRPr="00EA0C0C">
        <w:rPr>
          <w:rFonts w:ascii="Arial" w:hAnsi="Arial" w:cs="Arial"/>
        </w:rPr>
        <w:t>SEGUNDO TRIBUNAL COLEGIADO EN MATERIA ADMINISTRATIVA DEL SÉPTIMO CIRCUITO.</w:t>
      </w:r>
    </w:p>
    <w:p w:rsidR="00EA0C0C" w:rsidRPr="00EA0C0C" w:rsidRDefault="00EA0C0C" w:rsidP="00EA0C0C">
      <w:pPr>
        <w:spacing w:after="0" w:line="240" w:lineRule="auto"/>
        <w:jc w:val="both"/>
        <w:rPr>
          <w:rFonts w:ascii="Arial" w:hAnsi="Arial" w:cs="Arial"/>
        </w:rPr>
      </w:pPr>
    </w:p>
    <w:p w:rsidR="00EA0C0C" w:rsidRPr="00EA0C0C" w:rsidRDefault="00EA0C0C" w:rsidP="00EA0C0C">
      <w:pPr>
        <w:spacing w:after="0" w:line="240" w:lineRule="auto"/>
        <w:jc w:val="both"/>
        <w:rPr>
          <w:rFonts w:ascii="Arial" w:hAnsi="Arial" w:cs="Arial"/>
        </w:rPr>
      </w:pPr>
      <w:r w:rsidRPr="00EA0C0C">
        <w:rPr>
          <w:rFonts w:ascii="Arial" w:hAnsi="Arial" w:cs="Arial"/>
        </w:rPr>
        <w:lastRenderedPageBreak/>
        <w:t>Amparo directo 605/2018. Juan Manuel Cárcamo Sánchez. 30 de mayo de 2019. Unanimidad de votos. Ponente: Roberto Castillo Garrido. Secretaria: Adriana Mora Saiz Calderón.</w:t>
      </w:r>
    </w:p>
    <w:p w:rsidR="00EA0C0C" w:rsidRDefault="00EA0C0C" w:rsidP="000E510D">
      <w:pPr>
        <w:spacing w:after="0" w:line="240" w:lineRule="auto"/>
        <w:jc w:val="both"/>
        <w:rPr>
          <w:rFonts w:ascii="Arial" w:hAnsi="Arial" w:cs="Arial"/>
        </w:rPr>
      </w:pPr>
    </w:p>
    <w:p w:rsidR="00DD1C0C" w:rsidRPr="00DD1C0C" w:rsidRDefault="003520C2" w:rsidP="00DD1C0C">
      <w:pPr>
        <w:spacing w:after="0" w:line="240" w:lineRule="auto"/>
        <w:jc w:val="both"/>
        <w:rPr>
          <w:rFonts w:ascii="Arial" w:hAnsi="Arial" w:cs="Arial"/>
        </w:rPr>
      </w:pPr>
      <w:bookmarkStart w:id="6" w:name="_GoBack"/>
      <w:bookmarkEnd w:id="6"/>
      <w:r>
        <w:rPr>
          <w:rFonts w:ascii="Arial" w:hAnsi="Arial" w:cs="Arial"/>
        </w:rPr>
        <w:t xml:space="preserve">6. </w:t>
      </w:r>
      <w:r w:rsidR="00DD1C0C" w:rsidRPr="00DD1C0C">
        <w:rPr>
          <w:rFonts w:ascii="Arial" w:hAnsi="Arial" w:cs="Arial"/>
        </w:rPr>
        <w:t xml:space="preserve">Época: Décima Época </w:t>
      </w:r>
    </w:p>
    <w:p w:rsidR="00DD1C0C" w:rsidRPr="00DD1C0C" w:rsidRDefault="00DD1C0C" w:rsidP="00DD1C0C">
      <w:pPr>
        <w:spacing w:after="0" w:line="240" w:lineRule="auto"/>
        <w:jc w:val="both"/>
        <w:rPr>
          <w:rFonts w:ascii="Arial" w:hAnsi="Arial" w:cs="Arial"/>
        </w:rPr>
      </w:pPr>
      <w:r w:rsidRPr="00DD1C0C">
        <w:rPr>
          <w:rFonts w:ascii="Arial" w:hAnsi="Arial" w:cs="Arial"/>
        </w:rPr>
        <w:t xml:space="preserve">Registro: 2021495 </w:t>
      </w:r>
    </w:p>
    <w:p w:rsidR="00DD1C0C" w:rsidRPr="00DD1C0C" w:rsidRDefault="00DD1C0C" w:rsidP="00DD1C0C">
      <w:pPr>
        <w:spacing w:after="0" w:line="240" w:lineRule="auto"/>
        <w:jc w:val="both"/>
        <w:rPr>
          <w:rFonts w:ascii="Arial" w:hAnsi="Arial" w:cs="Arial"/>
        </w:rPr>
      </w:pPr>
      <w:r w:rsidRPr="00DD1C0C">
        <w:rPr>
          <w:rFonts w:ascii="Arial" w:hAnsi="Arial" w:cs="Arial"/>
        </w:rPr>
        <w:t xml:space="preserve">Instancia: Tribunales Colegiados de Circuito </w:t>
      </w:r>
    </w:p>
    <w:p w:rsidR="00DD1C0C" w:rsidRPr="00DD1C0C" w:rsidRDefault="00DD1C0C" w:rsidP="00DD1C0C">
      <w:pPr>
        <w:spacing w:after="0" w:line="240" w:lineRule="auto"/>
        <w:jc w:val="both"/>
        <w:rPr>
          <w:rFonts w:ascii="Arial" w:hAnsi="Arial" w:cs="Arial"/>
        </w:rPr>
      </w:pPr>
      <w:r w:rsidRPr="00DD1C0C">
        <w:rPr>
          <w:rFonts w:ascii="Arial" w:hAnsi="Arial" w:cs="Arial"/>
        </w:rPr>
        <w:t xml:space="preserve">Tipo de Tesis: Aislada </w:t>
      </w:r>
    </w:p>
    <w:p w:rsidR="00DD1C0C" w:rsidRPr="00DD1C0C" w:rsidRDefault="00DD1C0C" w:rsidP="00DD1C0C">
      <w:pPr>
        <w:spacing w:after="0" w:line="240" w:lineRule="auto"/>
        <w:jc w:val="both"/>
        <w:rPr>
          <w:rFonts w:ascii="Arial" w:hAnsi="Arial" w:cs="Arial"/>
        </w:rPr>
      </w:pPr>
      <w:r w:rsidRPr="00DD1C0C">
        <w:rPr>
          <w:rFonts w:ascii="Arial" w:hAnsi="Arial" w:cs="Arial"/>
        </w:rPr>
        <w:t xml:space="preserve">Fuente: Semanario Judicial de la Federación </w:t>
      </w:r>
    </w:p>
    <w:p w:rsidR="00DD1C0C" w:rsidRPr="00DD1C0C" w:rsidRDefault="00DD1C0C" w:rsidP="00DD1C0C">
      <w:pPr>
        <w:spacing w:after="0" w:line="240" w:lineRule="auto"/>
        <w:jc w:val="both"/>
        <w:rPr>
          <w:rFonts w:ascii="Arial" w:hAnsi="Arial" w:cs="Arial"/>
        </w:rPr>
      </w:pPr>
      <w:r w:rsidRPr="00DD1C0C">
        <w:rPr>
          <w:rFonts w:ascii="Arial" w:hAnsi="Arial" w:cs="Arial"/>
        </w:rPr>
        <w:t xml:space="preserve">Publicación: viernes 24 de enero de 2020 10:25 h </w:t>
      </w:r>
    </w:p>
    <w:p w:rsidR="00DD1C0C" w:rsidRPr="00DD1C0C" w:rsidRDefault="00DD1C0C" w:rsidP="00DD1C0C">
      <w:pPr>
        <w:spacing w:after="0" w:line="240" w:lineRule="auto"/>
        <w:jc w:val="both"/>
        <w:rPr>
          <w:rFonts w:ascii="Arial" w:hAnsi="Arial" w:cs="Arial"/>
        </w:rPr>
      </w:pPr>
      <w:r w:rsidRPr="00DD1C0C">
        <w:rPr>
          <w:rFonts w:ascii="Arial" w:hAnsi="Arial" w:cs="Arial"/>
        </w:rPr>
        <w:t xml:space="preserve">Materia(s): (Administrativa, Laboral) </w:t>
      </w:r>
    </w:p>
    <w:p w:rsidR="00DD1C0C" w:rsidRPr="00DD1C0C" w:rsidRDefault="00DD1C0C" w:rsidP="00DD1C0C">
      <w:pPr>
        <w:spacing w:after="0" w:line="240" w:lineRule="auto"/>
        <w:jc w:val="both"/>
        <w:rPr>
          <w:rFonts w:ascii="Arial" w:hAnsi="Arial" w:cs="Arial"/>
        </w:rPr>
      </w:pPr>
      <w:r w:rsidRPr="00DD1C0C">
        <w:rPr>
          <w:rFonts w:ascii="Arial" w:hAnsi="Arial" w:cs="Arial"/>
        </w:rPr>
        <w:t xml:space="preserve">Tesis: I.4o.A.182 A (10a.) </w:t>
      </w:r>
    </w:p>
    <w:p w:rsidR="00DD1C0C" w:rsidRPr="00DD1C0C" w:rsidRDefault="00DD1C0C" w:rsidP="00DD1C0C">
      <w:pPr>
        <w:spacing w:after="0" w:line="240" w:lineRule="auto"/>
        <w:jc w:val="both"/>
        <w:rPr>
          <w:rFonts w:ascii="Arial" w:hAnsi="Arial" w:cs="Arial"/>
        </w:rPr>
      </w:pPr>
    </w:p>
    <w:p w:rsidR="00DD1C0C" w:rsidRPr="003520C2" w:rsidRDefault="00DD1C0C" w:rsidP="003520C2">
      <w:pPr>
        <w:pStyle w:val="Ttulo2"/>
        <w:jc w:val="both"/>
        <w:rPr>
          <w:rFonts w:ascii="Arial" w:hAnsi="Arial" w:cs="Arial"/>
          <w:color w:val="B35E06" w:themeColor="accent1" w:themeShade="BF"/>
          <w:sz w:val="26"/>
          <w:szCs w:val="26"/>
        </w:rPr>
      </w:pPr>
      <w:bookmarkStart w:id="7" w:name="_Toc31202296"/>
      <w:r w:rsidRPr="003520C2">
        <w:rPr>
          <w:rFonts w:ascii="Arial" w:hAnsi="Arial" w:cs="Arial"/>
          <w:color w:val="B35E06" w:themeColor="accent1" w:themeShade="BF"/>
          <w:sz w:val="26"/>
          <w:szCs w:val="26"/>
        </w:rPr>
        <w:t>PRIMA DEL SEGURO DE RIESGOS DE TRABAJO. LOS ACCIDENTES QUE OCURRAN A LOS TRABAJADORES EN EL TRASLADO A UNA COMISIÓN, NO DEBEN TOMARSE EN CUENTA PARA SU CÁLCULO.</w:t>
      </w:r>
      <w:r w:rsidR="003520C2">
        <w:rPr>
          <w:rStyle w:val="Refdenotaalpie"/>
          <w:rFonts w:ascii="Arial" w:hAnsi="Arial" w:cs="Arial"/>
          <w:color w:val="B35E06" w:themeColor="accent1" w:themeShade="BF"/>
          <w:sz w:val="26"/>
          <w:szCs w:val="26"/>
        </w:rPr>
        <w:footnoteReference w:id="3"/>
      </w:r>
      <w:bookmarkEnd w:id="7"/>
    </w:p>
    <w:p w:rsidR="00DD1C0C" w:rsidRPr="00DD1C0C" w:rsidRDefault="00DD1C0C" w:rsidP="00DD1C0C">
      <w:pPr>
        <w:spacing w:after="0" w:line="240" w:lineRule="auto"/>
        <w:jc w:val="both"/>
        <w:rPr>
          <w:rFonts w:ascii="Arial" w:hAnsi="Arial" w:cs="Arial"/>
        </w:rPr>
      </w:pPr>
    </w:p>
    <w:p w:rsidR="00DD1C0C" w:rsidRPr="00DD1C0C" w:rsidRDefault="00DD1C0C" w:rsidP="00DD1C0C">
      <w:pPr>
        <w:spacing w:after="0" w:line="240" w:lineRule="auto"/>
        <w:jc w:val="both"/>
        <w:rPr>
          <w:rFonts w:ascii="Arial" w:hAnsi="Arial" w:cs="Arial"/>
        </w:rPr>
      </w:pPr>
      <w:r w:rsidRPr="00DD1C0C">
        <w:rPr>
          <w:rFonts w:ascii="Arial" w:hAnsi="Arial" w:cs="Arial"/>
        </w:rPr>
        <w:t xml:space="preserve">De los artículos 41 y 42 de la Ley del Seguro Social se advierte que los riesgos de trabajo son los accidentes y enfermedades a que están expuestos los trabajadores en ejercicio o con motivo del trabajo, considerándose también accidente de trabajo el que se produzca al trasladarse el trabajador directamente de su domicilio al lugar de trabajo o viceversa. Por su parte, el artículo 72, primer párrafo, del propio ordenamiento prevé que para los efectos de la fijación de las primas a cubrir por el seguro de riesgos de trabajo, las empresas deberán calcularlas, multiplicando la siniestralidad de la empresa por un factor de prima y al producto se le sumará el 0.005, cuyo resultado será la prima a aplicar sobre los salarios de cotización, conforme a la fórmula ahí establecida; sin embargo, su antepenúltimo párrafo dispone expresamente que no se tomarán en cuenta para la siniestralidad de las empresas, los accidentes que ocurran a los trabajadores al trasladarse de su domicilio al centro de labores o viceversa, criterio que debe hacerse extensivo, en una interpretación análoga, a un accidente ocurrido en el traslado a una comisión de trabajo. Lo anterior es así, pues la lógica de ambos casos es la misma, porque lo que debe apreciarse es el hecho de que el trabajador se encontraba prestando </w:t>
      </w:r>
      <w:r w:rsidRPr="00DD1C0C">
        <w:rPr>
          <w:rFonts w:ascii="Arial" w:hAnsi="Arial" w:cs="Arial"/>
        </w:rPr>
        <w:lastRenderedPageBreak/>
        <w:t>un servicio para la empresa en la que trabaja y que, una vez concluido éste, se dirigió a su domicilio.</w:t>
      </w:r>
    </w:p>
    <w:p w:rsidR="00DD1C0C" w:rsidRPr="00DD1C0C" w:rsidRDefault="00DD1C0C" w:rsidP="00DD1C0C">
      <w:pPr>
        <w:spacing w:after="0" w:line="240" w:lineRule="auto"/>
        <w:jc w:val="both"/>
        <w:rPr>
          <w:rFonts w:ascii="Arial" w:hAnsi="Arial" w:cs="Arial"/>
        </w:rPr>
      </w:pPr>
    </w:p>
    <w:p w:rsidR="00DD1C0C" w:rsidRPr="00DD1C0C" w:rsidRDefault="00DD1C0C" w:rsidP="00DD1C0C">
      <w:pPr>
        <w:spacing w:after="0" w:line="240" w:lineRule="auto"/>
        <w:jc w:val="both"/>
        <w:rPr>
          <w:rFonts w:ascii="Arial" w:hAnsi="Arial" w:cs="Arial"/>
        </w:rPr>
      </w:pPr>
      <w:r w:rsidRPr="00DD1C0C">
        <w:rPr>
          <w:rFonts w:ascii="Arial" w:hAnsi="Arial" w:cs="Arial"/>
        </w:rPr>
        <w:t>CUARTO TRIBUNAL COLEGIADO EN MATERIA ADMINISTRATIVA DEL PRIMER CIRCUITO.</w:t>
      </w:r>
    </w:p>
    <w:p w:rsidR="00DD1C0C" w:rsidRPr="00DD1C0C" w:rsidRDefault="00DD1C0C" w:rsidP="00DD1C0C">
      <w:pPr>
        <w:spacing w:after="0" w:line="240" w:lineRule="auto"/>
        <w:jc w:val="both"/>
        <w:rPr>
          <w:rFonts w:ascii="Arial" w:hAnsi="Arial" w:cs="Arial"/>
        </w:rPr>
      </w:pPr>
    </w:p>
    <w:p w:rsidR="00DD1C0C" w:rsidRPr="00DD1C0C" w:rsidRDefault="00DD1C0C" w:rsidP="00DD1C0C">
      <w:pPr>
        <w:spacing w:after="0" w:line="240" w:lineRule="auto"/>
        <w:jc w:val="both"/>
        <w:rPr>
          <w:rFonts w:ascii="Arial" w:hAnsi="Arial" w:cs="Arial"/>
        </w:rPr>
      </w:pPr>
      <w:r w:rsidRPr="00DD1C0C">
        <w:rPr>
          <w:rFonts w:ascii="Arial" w:hAnsi="Arial" w:cs="Arial"/>
        </w:rPr>
        <w:t xml:space="preserve">Revisión administrativa (Ley Federal de Procedimiento Contencioso Administrativo) 10/2019. Jefe del Departamento Contencioso, en suplencia por ausencia del titular de la Jefatura de Servicios Jurídicos de la Delegación Sur del Distrito Federal, ahora Ciudad de México, del Instituto Mexicano del Seguro Social. 28 de noviembre de 2019. Unanimidad de votos. Ponente: Jean Claude </w:t>
      </w:r>
      <w:proofErr w:type="spellStart"/>
      <w:r w:rsidRPr="00DD1C0C">
        <w:rPr>
          <w:rFonts w:ascii="Arial" w:hAnsi="Arial" w:cs="Arial"/>
        </w:rPr>
        <w:t>Tron</w:t>
      </w:r>
      <w:proofErr w:type="spellEnd"/>
      <w:r w:rsidRPr="00DD1C0C">
        <w:rPr>
          <w:rFonts w:ascii="Arial" w:hAnsi="Arial" w:cs="Arial"/>
        </w:rPr>
        <w:t xml:space="preserve"> </w:t>
      </w:r>
      <w:proofErr w:type="spellStart"/>
      <w:r w:rsidRPr="00DD1C0C">
        <w:rPr>
          <w:rFonts w:ascii="Arial" w:hAnsi="Arial" w:cs="Arial"/>
        </w:rPr>
        <w:t>Petit</w:t>
      </w:r>
      <w:proofErr w:type="spellEnd"/>
      <w:r w:rsidRPr="00DD1C0C">
        <w:rPr>
          <w:rFonts w:ascii="Arial" w:hAnsi="Arial" w:cs="Arial"/>
        </w:rPr>
        <w:t>. Secretario: Marco Antonio Pérez Meza.</w:t>
      </w:r>
    </w:p>
    <w:p w:rsidR="00DD1C0C" w:rsidRPr="00DD1C0C" w:rsidRDefault="00DD1C0C" w:rsidP="00DD1C0C">
      <w:pPr>
        <w:spacing w:after="0" w:line="240" w:lineRule="auto"/>
        <w:jc w:val="both"/>
        <w:rPr>
          <w:rFonts w:ascii="Arial" w:hAnsi="Arial" w:cs="Arial"/>
        </w:rPr>
      </w:pPr>
    </w:p>
    <w:p w:rsidR="003520C2" w:rsidRDefault="003520C2" w:rsidP="002E29C2">
      <w:pPr>
        <w:spacing w:after="0" w:line="240" w:lineRule="auto"/>
        <w:jc w:val="both"/>
        <w:rPr>
          <w:rFonts w:ascii="Arial" w:hAnsi="Arial" w:cs="Arial"/>
        </w:rPr>
      </w:pPr>
    </w:p>
    <w:p w:rsidR="002E29C2" w:rsidRPr="002E29C2" w:rsidRDefault="003520C2" w:rsidP="002E29C2">
      <w:pPr>
        <w:spacing w:after="0" w:line="240" w:lineRule="auto"/>
        <w:jc w:val="both"/>
        <w:rPr>
          <w:rFonts w:ascii="Arial" w:hAnsi="Arial" w:cs="Arial"/>
        </w:rPr>
      </w:pPr>
      <w:r>
        <w:rPr>
          <w:rFonts w:ascii="Arial" w:hAnsi="Arial" w:cs="Arial"/>
        </w:rPr>
        <w:t xml:space="preserve">7. </w:t>
      </w:r>
      <w:r w:rsidR="002E29C2" w:rsidRPr="002E29C2">
        <w:rPr>
          <w:rFonts w:ascii="Arial" w:hAnsi="Arial" w:cs="Arial"/>
        </w:rPr>
        <w:t xml:space="preserve">Época: Décima Época </w:t>
      </w:r>
    </w:p>
    <w:p w:rsidR="002E29C2" w:rsidRPr="002E29C2" w:rsidRDefault="002E29C2" w:rsidP="002E29C2">
      <w:pPr>
        <w:spacing w:after="0" w:line="240" w:lineRule="auto"/>
        <w:jc w:val="both"/>
        <w:rPr>
          <w:rFonts w:ascii="Arial" w:hAnsi="Arial" w:cs="Arial"/>
        </w:rPr>
      </w:pPr>
      <w:r w:rsidRPr="002E29C2">
        <w:rPr>
          <w:rFonts w:ascii="Arial" w:hAnsi="Arial" w:cs="Arial"/>
        </w:rPr>
        <w:t xml:space="preserve">Registro: 2021456 </w:t>
      </w:r>
    </w:p>
    <w:p w:rsidR="002E29C2" w:rsidRPr="002E29C2" w:rsidRDefault="002E29C2" w:rsidP="002E29C2">
      <w:pPr>
        <w:spacing w:after="0" w:line="240" w:lineRule="auto"/>
        <w:jc w:val="both"/>
        <w:rPr>
          <w:rFonts w:ascii="Arial" w:hAnsi="Arial" w:cs="Arial"/>
        </w:rPr>
      </w:pPr>
      <w:r w:rsidRPr="002E29C2">
        <w:rPr>
          <w:rFonts w:ascii="Arial" w:hAnsi="Arial" w:cs="Arial"/>
        </w:rPr>
        <w:t xml:space="preserve">Instancia: Tribunales Colegiados de Circuito </w:t>
      </w:r>
    </w:p>
    <w:p w:rsidR="002E29C2" w:rsidRPr="002E29C2" w:rsidRDefault="002E29C2" w:rsidP="002E29C2">
      <w:pPr>
        <w:spacing w:after="0" w:line="240" w:lineRule="auto"/>
        <w:jc w:val="both"/>
        <w:rPr>
          <w:rFonts w:ascii="Arial" w:hAnsi="Arial" w:cs="Arial"/>
        </w:rPr>
      </w:pPr>
      <w:r w:rsidRPr="002E29C2">
        <w:rPr>
          <w:rFonts w:ascii="Arial" w:hAnsi="Arial" w:cs="Arial"/>
        </w:rPr>
        <w:t xml:space="preserve">Tipo de Tesis: Aislada </w:t>
      </w:r>
    </w:p>
    <w:p w:rsidR="002E29C2" w:rsidRPr="002E29C2" w:rsidRDefault="002E29C2" w:rsidP="002E29C2">
      <w:pPr>
        <w:spacing w:after="0" w:line="240" w:lineRule="auto"/>
        <w:jc w:val="both"/>
        <w:rPr>
          <w:rFonts w:ascii="Arial" w:hAnsi="Arial" w:cs="Arial"/>
        </w:rPr>
      </w:pPr>
      <w:r w:rsidRPr="002E29C2">
        <w:rPr>
          <w:rFonts w:ascii="Arial" w:hAnsi="Arial" w:cs="Arial"/>
        </w:rPr>
        <w:t xml:space="preserve">Fuente: Semanario Judicial de la Federación </w:t>
      </w:r>
    </w:p>
    <w:p w:rsidR="002E29C2" w:rsidRPr="002E29C2" w:rsidRDefault="002E29C2" w:rsidP="002E29C2">
      <w:pPr>
        <w:spacing w:after="0" w:line="240" w:lineRule="auto"/>
        <w:jc w:val="both"/>
        <w:rPr>
          <w:rFonts w:ascii="Arial" w:hAnsi="Arial" w:cs="Arial"/>
        </w:rPr>
      </w:pPr>
      <w:r w:rsidRPr="002E29C2">
        <w:rPr>
          <w:rFonts w:ascii="Arial" w:hAnsi="Arial" w:cs="Arial"/>
        </w:rPr>
        <w:t xml:space="preserve">Publicación: viernes 24 de enero de 2020 10:25 h </w:t>
      </w:r>
    </w:p>
    <w:p w:rsidR="002E29C2" w:rsidRPr="002E29C2" w:rsidRDefault="002E29C2" w:rsidP="002E29C2">
      <w:pPr>
        <w:spacing w:after="0" w:line="240" w:lineRule="auto"/>
        <w:jc w:val="both"/>
        <w:rPr>
          <w:rFonts w:ascii="Arial" w:hAnsi="Arial" w:cs="Arial"/>
        </w:rPr>
      </w:pPr>
      <w:r w:rsidRPr="002E29C2">
        <w:rPr>
          <w:rFonts w:ascii="Arial" w:hAnsi="Arial" w:cs="Arial"/>
        </w:rPr>
        <w:t xml:space="preserve">Materia(s): (Administrativa) </w:t>
      </w:r>
    </w:p>
    <w:p w:rsidR="002E29C2" w:rsidRPr="002E29C2" w:rsidRDefault="002E29C2" w:rsidP="002E29C2">
      <w:pPr>
        <w:spacing w:after="0" w:line="240" w:lineRule="auto"/>
        <w:jc w:val="both"/>
        <w:rPr>
          <w:rFonts w:ascii="Arial" w:hAnsi="Arial" w:cs="Arial"/>
        </w:rPr>
      </w:pPr>
      <w:r w:rsidRPr="002E29C2">
        <w:rPr>
          <w:rFonts w:ascii="Arial" w:hAnsi="Arial" w:cs="Arial"/>
        </w:rPr>
        <w:t xml:space="preserve">Tesis: I.5o.A.11 K (10a.) </w:t>
      </w:r>
    </w:p>
    <w:p w:rsidR="002E29C2" w:rsidRPr="002E29C2" w:rsidRDefault="002E29C2" w:rsidP="002E29C2">
      <w:pPr>
        <w:spacing w:after="0" w:line="240" w:lineRule="auto"/>
        <w:jc w:val="both"/>
        <w:rPr>
          <w:rFonts w:ascii="Arial" w:hAnsi="Arial" w:cs="Arial"/>
        </w:rPr>
      </w:pPr>
    </w:p>
    <w:p w:rsidR="002E29C2" w:rsidRPr="0092056E" w:rsidRDefault="002E29C2" w:rsidP="0092056E">
      <w:pPr>
        <w:pStyle w:val="Ttulo2"/>
        <w:jc w:val="both"/>
        <w:rPr>
          <w:rFonts w:ascii="Arial" w:hAnsi="Arial" w:cs="Arial"/>
          <w:color w:val="B35E06" w:themeColor="accent1" w:themeShade="BF"/>
          <w:sz w:val="26"/>
          <w:szCs w:val="26"/>
        </w:rPr>
      </w:pPr>
      <w:bookmarkStart w:id="8" w:name="_Toc31202297"/>
      <w:r w:rsidRPr="0092056E">
        <w:rPr>
          <w:rFonts w:ascii="Arial" w:hAnsi="Arial" w:cs="Arial"/>
          <w:color w:val="B35E06" w:themeColor="accent1" w:themeShade="BF"/>
          <w:sz w:val="26"/>
          <w:szCs w:val="26"/>
        </w:rPr>
        <w:t>CONFLICTO COMPETENCIAL. ES INEXISTENTE EL PLANTEADO ENTRE UNA AUTORIDAD ADMINISTRATIVA Y UN ÓRGANO JURISDICCIONAL.</w:t>
      </w:r>
      <w:bookmarkEnd w:id="8"/>
    </w:p>
    <w:p w:rsidR="002E29C2" w:rsidRPr="002E29C2" w:rsidRDefault="002E29C2" w:rsidP="002E29C2">
      <w:pPr>
        <w:spacing w:after="0" w:line="240" w:lineRule="auto"/>
        <w:jc w:val="both"/>
        <w:rPr>
          <w:rFonts w:ascii="Arial" w:hAnsi="Arial" w:cs="Arial"/>
        </w:rPr>
      </w:pPr>
    </w:p>
    <w:p w:rsidR="002E29C2" w:rsidRPr="002E29C2" w:rsidRDefault="002E29C2" w:rsidP="002E29C2">
      <w:pPr>
        <w:spacing w:after="0" w:line="240" w:lineRule="auto"/>
        <w:jc w:val="both"/>
        <w:rPr>
          <w:rFonts w:ascii="Arial" w:hAnsi="Arial" w:cs="Arial"/>
        </w:rPr>
      </w:pPr>
      <w:r w:rsidRPr="002E29C2">
        <w:rPr>
          <w:rFonts w:ascii="Arial" w:hAnsi="Arial" w:cs="Arial"/>
        </w:rPr>
        <w:t xml:space="preserve">Conforme a los artículos 106 de la Constitución Política de los Estados Unidos Mexicanos, 21, fracciones VI y VII, y 37, fracción VI, de la Ley Orgánica del Poder Judicial de la Federación, así como 35 del Código Federal de Procedimientos Civiles y al punto cuarto, fracción II, del Acuerdo General Número 5/2013, de trece de mayo de dos mil trece, del Tribunal Pleno de la Suprema Corte de Justicia de la Nación, para que exista un conflicto de competencia del cual puedan conocer los Tribunales Colegiados de Circuito, se requiere que en un determinado asunto sometido a consideración de dos o más órganos jurisdiccionales, uno de ellos declare su incompetencia para conocer del tema y, en consecuencia, envíe los autos al que en su opinión tenga facultades para resolverlo y éste, a su vez, se declare incompetente. En consecuencia, es inexistente el conflicto competencial </w:t>
      </w:r>
      <w:r w:rsidRPr="002E29C2">
        <w:rPr>
          <w:rFonts w:ascii="Arial" w:hAnsi="Arial" w:cs="Arial"/>
        </w:rPr>
        <w:lastRenderedPageBreak/>
        <w:t>planteado entre una autoridad administrativa y un órgano jurisdiccional, al tener aquélla una naturaleza distinta de éste.</w:t>
      </w:r>
    </w:p>
    <w:p w:rsidR="002E29C2" w:rsidRPr="002E29C2" w:rsidRDefault="002E29C2" w:rsidP="002E29C2">
      <w:pPr>
        <w:spacing w:after="0" w:line="240" w:lineRule="auto"/>
        <w:jc w:val="both"/>
        <w:rPr>
          <w:rFonts w:ascii="Arial" w:hAnsi="Arial" w:cs="Arial"/>
        </w:rPr>
      </w:pPr>
    </w:p>
    <w:p w:rsidR="002E29C2" w:rsidRPr="002E29C2" w:rsidRDefault="002E29C2" w:rsidP="002E29C2">
      <w:pPr>
        <w:spacing w:after="0" w:line="240" w:lineRule="auto"/>
        <w:jc w:val="both"/>
        <w:rPr>
          <w:rFonts w:ascii="Arial" w:hAnsi="Arial" w:cs="Arial"/>
        </w:rPr>
      </w:pPr>
      <w:r w:rsidRPr="002E29C2">
        <w:rPr>
          <w:rFonts w:ascii="Arial" w:hAnsi="Arial" w:cs="Arial"/>
        </w:rPr>
        <w:t>QUINTO TRIBUNAL COLEGIADO EN MATERIA ADMINISTRATIVA DEL PRIMER CIRCUITO.</w:t>
      </w:r>
    </w:p>
    <w:p w:rsidR="002E29C2" w:rsidRPr="002E29C2" w:rsidRDefault="002E29C2" w:rsidP="002E29C2">
      <w:pPr>
        <w:spacing w:after="0" w:line="240" w:lineRule="auto"/>
        <w:jc w:val="both"/>
        <w:rPr>
          <w:rFonts w:ascii="Arial" w:hAnsi="Arial" w:cs="Arial"/>
        </w:rPr>
      </w:pPr>
    </w:p>
    <w:p w:rsidR="002E29C2" w:rsidRPr="002E29C2" w:rsidRDefault="002E29C2" w:rsidP="002E29C2">
      <w:pPr>
        <w:spacing w:after="0" w:line="240" w:lineRule="auto"/>
        <w:jc w:val="both"/>
        <w:rPr>
          <w:rFonts w:ascii="Arial" w:hAnsi="Arial" w:cs="Arial"/>
        </w:rPr>
      </w:pPr>
      <w:r w:rsidRPr="002E29C2">
        <w:rPr>
          <w:rFonts w:ascii="Arial" w:hAnsi="Arial" w:cs="Arial"/>
        </w:rPr>
        <w:t xml:space="preserve">Conflicto competencial 44/2019. Suscitado entre el Director General de Responsabilidades y Situación Patrimonial de la Secretaría de la Función Pública y la Décimo Tercera Sala Regional Metropolitana y Auxiliar en Materia de Responsabilidades Administrativas Graves del Tribunal Federal de Justicia Administrativa. 13 de noviembre de 2019. Unanimidad de votos. Ponente: María Elena Rosas López. Secretaria: Diana </w:t>
      </w:r>
      <w:proofErr w:type="spellStart"/>
      <w:r w:rsidRPr="002E29C2">
        <w:rPr>
          <w:rFonts w:ascii="Arial" w:hAnsi="Arial" w:cs="Arial"/>
        </w:rPr>
        <w:t>Abraján</w:t>
      </w:r>
      <w:proofErr w:type="spellEnd"/>
      <w:r w:rsidRPr="002E29C2">
        <w:rPr>
          <w:rFonts w:ascii="Arial" w:hAnsi="Arial" w:cs="Arial"/>
        </w:rPr>
        <w:t xml:space="preserve"> Peña.</w:t>
      </w:r>
    </w:p>
    <w:p w:rsidR="002E29C2" w:rsidRPr="002E29C2" w:rsidRDefault="002E29C2" w:rsidP="002E29C2">
      <w:pPr>
        <w:spacing w:after="0" w:line="240" w:lineRule="auto"/>
        <w:jc w:val="both"/>
        <w:rPr>
          <w:rFonts w:ascii="Arial" w:hAnsi="Arial" w:cs="Arial"/>
        </w:rPr>
      </w:pPr>
    </w:p>
    <w:p w:rsidR="002E29C2" w:rsidRPr="002E29C2" w:rsidRDefault="002E29C2" w:rsidP="002E29C2">
      <w:pPr>
        <w:spacing w:after="0" w:line="240" w:lineRule="auto"/>
        <w:jc w:val="both"/>
        <w:rPr>
          <w:rFonts w:ascii="Arial" w:hAnsi="Arial" w:cs="Arial"/>
        </w:rPr>
      </w:pPr>
      <w:r w:rsidRPr="002E29C2">
        <w:rPr>
          <w:rFonts w:ascii="Arial" w:hAnsi="Arial" w:cs="Arial"/>
        </w:rPr>
        <w:t>Nota: El Acuerdo General Número 5/2013, de trece de mayo de dos mil trece, del Tribunal Pleno de la Suprema Corte de Justicia de la Nación, relativo a la determinación de los asuntos que el Pleno conservará para su resolución, y el envío de los de su competencia originaria a las Salas y a los Tribunales Colegiados de Circuito citado, aparece publicado en el Semanario Judicial de la Federación y su Gaceta, Décima Época, Libro XX, Tomo 3, mayo de 2013, página 2173, con número de registro digital: 2350.</w:t>
      </w:r>
    </w:p>
    <w:p w:rsidR="00ED292A" w:rsidRPr="001241E3" w:rsidRDefault="00ED292A" w:rsidP="0092056E">
      <w:pPr>
        <w:pStyle w:val="Ttulo1"/>
        <w:numPr>
          <w:ilvl w:val="0"/>
          <w:numId w:val="11"/>
        </w:numPr>
        <w:spacing w:line="360" w:lineRule="auto"/>
        <w:jc w:val="center"/>
        <w:rPr>
          <w:rFonts w:ascii="Arial" w:hAnsi="Arial" w:cs="Arial"/>
          <w:color w:val="B35E06" w:themeColor="accent1" w:themeShade="BF"/>
          <w:sz w:val="36"/>
          <w:szCs w:val="36"/>
        </w:rPr>
      </w:pPr>
      <w:bookmarkStart w:id="9" w:name="_Toc22039258"/>
      <w:bookmarkStart w:id="10" w:name="_Toc5371743"/>
      <w:bookmarkStart w:id="11" w:name="_Toc5263202"/>
      <w:bookmarkStart w:id="12" w:name="_Toc5180179"/>
      <w:bookmarkStart w:id="13" w:name="_Toc1380861"/>
      <w:bookmarkStart w:id="14" w:name="_Toc779016"/>
      <w:bookmarkStart w:id="15" w:name="_Toc536439466"/>
      <w:bookmarkStart w:id="16" w:name="_Toc535924787"/>
      <w:bookmarkStart w:id="17" w:name="_Toc338652"/>
      <w:bookmarkStart w:id="18" w:name="_Toc1379638"/>
      <w:bookmarkStart w:id="19" w:name="_Toc2071030"/>
      <w:bookmarkStart w:id="20" w:name="_Toc11316582"/>
      <w:bookmarkStart w:id="21" w:name="_Toc13479248"/>
      <w:bookmarkStart w:id="22" w:name="_Toc13479882"/>
      <w:bookmarkStart w:id="23" w:name="_Toc13480931"/>
      <w:bookmarkStart w:id="24" w:name="_Toc15894289"/>
      <w:bookmarkStart w:id="25" w:name="_Toc15988715"/>
      <w:bookmarkStart w:id="26" w:name="_Toc16507517"/>
      <w:bookmarkStart w:id="27" w:name="_Toc21951268"/>
      <w:bookmarkStart w:id="28" w:name="_Toc21956617"/>
      <w:bookmarkStart w:id="29" w:name="_Toc21957333"/>
      <w:bookmarkStart w:id="30" w:name="_Toc22037644"/>
      <w:bookmarkStart w:id="31" w:name="_Toc22042399"/>
      <w:bookmarkStart w:id="32" w:name="_Toc22043913"/>
      <w:bookmarkStart w:id="33" w:name="_Toc30674845"/>
      <w:bookmarkStart w:id="34" w:name="_Toc31202298"/>
      <w:r w:rsidRPr="001241E3">
        <w:rPr>
          <w:rFonts w:ascii="Arial" w:hAnsi="Arial" w:cs="Arial"/>
          <w:color w:val="B35E06" w:themeColor="accent1" w:themeShade="BF"/>
          <w:sz w:val="36"/>
          <w:szCs w:val="36"/>
        </w:rPr>
        <w:t>FUENTES CONSULTADAS</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ED292A" w:rsidRDefault="00ED292A" w:rsidP="00ED292A">
      <w:pPr>
        <w:numPr>
          <w:ilvl w:val="0"/>
          <w:numId w:val="6"/>
        </w:numPr>
        <w:spacing w:after="0" w:line="360" w:lineRule="auto"/>
        <w:jc w:val="center"/>
        <w:rPr>
          <w:rFonts w:ascii="Arial" w:hAnsi="Arial" w:cs="Arial"/>
          <w:b/>
          <w:bCs/>
          <w:vanish/>
          <w:color w:val="B35E06" w:themeColor="accent1" w:themeShade="BF"/>
          <w:szCs w:val="24"/>
          <w:lang w:val="es-MX"/>
        </w:rPr>
      </w:pPr>
      <w:bookmarkStart w:id="35" w:name="_Toc536437384"/>
      <w:bookmarkStart w:id="36" w:name="_Toc536437577"/>
      <w:bookmarkStart w:id="37" w:name="_Toc536439344"/>
      <w:bookmarkStart w:id="38" w:name="_Toc536439427"/>
      <w:bookmarkStart w:id="39" w:name="_Toc536439467"/>
      <w:bookmarkStart w:id="40" w:name="_Toc338653"/>
      <w:bookmarkStart w:id="41" w:name="_Toc778876"/>
      <w:bookmarkStart w:id="42" w:name="_Toc779017"/>
      <w:bookmarkStart w:id="43" w:name="_Toc1379639"/>
      <w:bookmarkStart w:id="44" w:name="_Toc1380862"/>
      <w:bookmarkStart w:id="45" w:name="_Toc2071031"/>
      <w:bookmarkStart w:id="46" w:name="_Toc5180102"/>
      <w:bookmarkStart w:id="47" w:name="_Toc5180180"/>
      <w:bookmarkStart w:id="48" w:name="_Toc5262815"/>
      <w:bookmarkStart w:id="49" w:name="_Toc5263076"/>
      <w:bookmarkStart w:id="50" w:name="_Toc5263203"/>
      <w:bookmarkStart w:id="51" w:name="_Toc5263841"/>
      <w:bookmarkStart w:id="52" w:name="_Toc5263889"/>
      <w:bookmarkStart w:id="53" w:name="_Toc5263941"/>
      <w:bookmarkStart w:id="54" w:name="_Toc5273346"/>
      <w:bookmarkStart w:id="55" w:name="_Toc5277921"/>
      <w:bookmarkStart w:id="56" w:name="_Toc5371729"/>
      <w:bookmarkStart w:id="57" w:name="_Toc5371744"/>
      <w:bookmarkStart w:id="58" w:name="_Toc536439468"/>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ED292A" w:rsidRDefault="00ED292A" w:rsidP="00ED292A">
      <w:pPr>
        <w:numPr>
          <w:ilvl w:val="0"/>
          <w:numId w:val="6"/>
        </w:numPr>
        <w:spacing w:after="0" w:line="360" w:lineRule="auto"/>
        <w:jc w:val="center"/>
        <w:rPr>
          <w:rFonts w:ascii="Arial" w:hAnsi="Arial" w:cs="Arial"/>
          <w:b/>
          <w:bCs/>
          <w:vanish/>
          <w:color w:val="B35E06" w:themeColor="accent1" w:themeShade="BF"/>
          <w:szCs w:val="24"/>
          <w:lang w:val="es-MX"/>
        </w:rPr>
      </w:pPr>
      <w:bookmarkStart w:id="59" w:name="_Toc338654"/>
      <w:bookmarkStart w:id="60" w:name="_Toc778877"/>
      <w:bookmarkStart w:id="61" w:name="_Toc779018"/>
      <w:bookmarkStart w:id="62" w:name="_Toc1379640"/>
      <w:bookmarkStart w:id="63" w:name="_Toc1380863"/>
      <w:bookmarkStart w:id="64" w:name="_Toc2071032"/>
      <w:bookmarkStart w:id="65" w:name="_Toc5180103"/>
      <w:bookmarkStart w:id="66" w:name="_Toc5180181"/>
      <w:bookmarkStart w:id="67" w:name="_Toc5262816"/>
      <w:bookmarkStart w:id="68" w:name="_Toc5263077"/>
      <w:bookmarkStart w:id="69" w:name="_Toc5263204"/>
      <w:bookmarkStart w:id="70" w:name="_Toc5263842"/>
      <w:bookmarkStart w:id="71" w:name="_Toc5263890"/>
      <w:bookmarkStart w:id="72" w:name="_Toc5263942"/>
      <w:bookmarkStart w:id="73" w:name="_Toc5273347"/>
      <w:bookmarkStart w:id="74" w:name="_Toc5277922"/>
      <w:bookmarkStart w:id="75" w:name="_Toc5371730"/>
      <w:bookmarkStart w:id="76" w:name="_Toc5371745"/>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rsidR="00ED292A" w:rsidRDefault="00ED292A" w:rsidP="00ED292A">
      <w:pPr>
        <w:pStyle w:val="Ttulo2"/>
        <w:spacing w:line="360" w:lineRule="auto"/>
        <w:jc w:val="center"/>
        <w:rPr>
          <w:rFonts w:ascii="Arial" w:hAnsi="Arial" w:cs="Arial"/>
          <w:vanish/>
          <w:color w:val="B35E06" w:themeColor="accent1" w:themeShade="BF"/>
        </w:rPr>
      </w:pPr>
      <w:bookmarkStart w:id="77" w:name="_Toc22039259"/>
      <w:bookmarkStart w:id="78" w:name="_Toc5371746"/>
      <w:bookmarkStart w:id="79" w:name="_Toc5263205"/>
      <w:bookmarkStart w:id="80" w:name="_Toc5180182"/>
      <w:bookmarkStart w:id="81" w:name="_Toc1380864"/>
      <w:bookmarkStart w:id="82" w:name="_Toc779019"/>
      <w:bookmarkStart w:id="83" w:name="_Toc338655"/>
      <w:bookmarkStart w:id="84" w:name="_Toc1379641"/>
      <w:bookmarkStart w:id="85" w:name="_Toc2071033"/>
      <w:bookmarkStart w:id="86" w:name="_Toc11316583"/>
      <w:bookmarkStart w:id="87" w:name="_Toc13479249"/>
      <w:bookmarkStart w:id="88" w:name="_Toc13479883"/>
      <w:bookmarkStart w:id="89" w:name="_Toc13480932"/>
      <w:bookmarkStart w:id="90" w:name="_Toc15894290"/>
      <w:bookmarkStart w:id="91" w:name="_Toc15988716"/>
      <w:bookmarkStart w:id="92" w:name="_Toc16507518"/>
      <w:bookmarkStart w:id="93" w:name="_Toc21951269"/>
      <w:bookmarkStart w:id="94" w:name="_Toc21956618"/>
      <w:bookmarkStart w:id="95" w:name="_Toc21957334"/>
      <w:bookmarkStart w:id="96" w:name="_Toc22037645"/>
      <w:bookmarkStart w:id="97" w:name="_Toc22042400"/>
      <w:bookmarkStart w:id="98" w:name="_Toc22043914"/>
      <w:bookmarkStart w:id="99" w:name="_Toc30674846"/>
      <w:bookmarkStart w:id="100" w:name="_Toc31202299"/>
      <w:r>
        <w:rPr>
          <w:rFonts w:ascii="Arial" w:hAnsi="Arial" w:cs="Arial"/>
          <w:color w:val="B35E06" w:themeColor="accent1" w:themeShade="BF"/>
        </w:rPr>
        <w:t>CIBEROGRÁFICA:</w:t>
      </w:r>
      <w:bookmarkStart w:id="101" w:name="_Toc524446387"/>
      <w:bookmarkStart w:id="102" w:name="_Toc524519068"/>
      <w:bookmarkStart w:id="103" w:name="_Toc524519163"/>
      <w:bookmarkStart w:id="104" w:name="_Toc524446390"/>
      <w:bookmarkStart w:id="105" w:name="_Toc524519071"/>
      <w:bookmarkStart w:id="106" w:name="_Toc524519166"/>
      <w:bookmarkEnd w:id="58"/>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1"/>
      <w:bookmarkEnd w:id="102"/>
      <w:bookmarkEnd w:id="103"/>
      <w:bookmarkEnd w:id="104"/>
      <w:bookmarkEnd w:id="105"/>
      <w:bookmarkEnd w:id="106"/>
      <w:bookmarkEnd w:id="100"/>
    </w:p>
    <w:p w:rsidR="00ED292A" w:rsidRDefault="00ED292A" w:rsidP="00ED292A">
      <w:pPr>
        <w:spacing w:after="0" w:line="360" w:lineRule="auto"/>
        <w:jc w:val="center"/>
        <w:rPr>
          <w:rFonts w:ascii="Arial" w:hAnsi="Arial" w:cs="Arial"/>
          <w:color w:val="B35E06" w:themeColor="accent1" w:themeShade="BF"/>
          <w:szCs w:val="24"/>
        </w:rPr>
      </w:pPr>
      <w:bookmarkStart w:id="107" w:name="_Toc524947297"/>
      <w:bookmarkStart w:id="108" w:name="_Toc525683586"/>
      <w:bookmarkStart w:id="109" w:name="_Toc525686134"/>
      <w:bookmarkStart w:id="110" w:name="_Toc525808260"/>
      <w:bookmarkStart w:id="111" w:name="_Toc525808291"/>
      <w:bookmarkStart w:id="112" w:name="_Toc525808454"/>
      <w:bookmarkStart w:id="113" w:name="_Toc524947298"/>
      <w:bookmarkStart w:id="114" w:name="_Toc525683587"/>
      <w:bookmarkStart w:id="115" w:name="_Toc525686135"/>
      <w:bookmarkStart w:id="116" w:name="_Toc525808261"/>
      <w:bookmarkStart w:id="117" w:name="_Toc525808292"/>
      <w:bookmarkStart w:id="118" w:name="_Toc525808455"/>
      <w:bookmarkStart w:id="119" w:name="_Toc524947299"/>
      <w:bookmarkStart w:id="120" w:name="_Toc525683588"/>
      <w:bookmarkStart w:id="121" w:name="_Toc525686136"/>
      <w:bookmarkStart w:id="122" w:name="_Toc525808262"/>
      <w:bookmarkStart w:id="123" w:name="_Toc525808293"/>
      <w:bookmarkStart w:id="124" w:name="_Toc525808456"/>
      <w:bookmarkStart w:id="125" w:name="_Toc524947300"/>
      <w:bookmarkStart w:id="126" w:name="_Toc525683589"/>
      <w:bookmarkStart w:id="127" w:name="_Toc525808294"/>
      <w:bookmarkStart w:id="128" w:name="_Toc525808457"/>
      <w:bookmarkStart w:id="129" w:name="_Toc530503784"/>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rsidR="00ED292A" w:rsidRDefault="00ED292A" w:rsidP="00ED292A">
      <w:pPr>
        <w:pStyle w:val="Ttulo3"/>
        <w:jc w:val="center"/>
        <w:rPr>
          <w:rFonts w:ascii="Arial" w:hAnsi="Arial" w:cs="Arial"/>
          <w:b w:val="0"/>
          <w:color w:val="B35E06" w:themeColor="accent1" w:themeShade="BF"/>
        </w:rPr>
      </w:pPr>
      <w:bookmarkStart w:id="130" w:name="_Toc22039260"/>
      <w:bookmarkStart w:id="131" w:name="_Toc5371747"/>
      <w:bookmarkStart w:id="132" w:name="_Toc5263206"/>
      <w:bookmarkStart w:id="133" w:name="_Toc5180183"/>
      <w:bookmarkStart w:id="134" w:name="_Toc1380865"/>
      <w:bookmarkStart w:id="135" w:name="_Toc779020"/>
      <w:bookmarkStart w:id="136" w:name="_Toc536439469"/>
      <w:bookmarkStart w:id="137" w:name="_Toc338656"/>
      <w:bookmarkStart w:id="138" w:name="_Toc1379642"/>
      <w:bookmarkStart w:id="139" w:name="_Toc2071034"/>
      <w:bookmarkStart w:id="140" w:name="_Toc11316584"/>
      <w:bookmarkStart w:id="141" w:name="_Toc13479250"/>
      <w:bookmarkStart w:id="142" w:name="_Toc13479884"/>
      <w:bookmarkStart w:id="143" w:name="_Toc13480933"/>
      <w:bookmarkStart w:id="144" w:name="_Toc15894291"/>
      <w:bookmarkStart w:id="145" w:name="_Toc15988717"/>
      <w:bookmarkStart w:id="146" w:name="_Toc16507519"/>
      <w:bookmarkStart w:id="147" w:name="_Toc21951270"/>
      <w:bookmarkStart w:id="148" w:name="_Toc21956619"/>
      <w:bookmarkStart w:id="149" w:name="_Toc21957335"/>
      <w:bookmarkStart w:id="150" w:name="_Toc22037646"/>
      <w:bookmarkStart w:id="151" w:name="_Toc22042401"/>
      <w:bookmarkStart w:id="152" w:name="_Toc22043915"/>
      <w:bookmarkStart w:id="153" w:name="_Toc30674847"/>
      <w:bookmarkStart w:id="154" w:name="_Toc31202300"/>
      <w:r>
        <w:rPr>
          <w:rFonts w:ascii="Arial" w:hAnsi="Arial" w:cs="Arial"/>
          <w:b w:val="0"/>
          <w:color w:val="B35E06" w:themeColor="accent1" w:themeShade="BF"/>
        </w:rPr>
        <w:t>SEMANARIO JUDICIAL DE LA FEDERACIÓN</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rsidR="00ED292A" w:rsidRDefault="00ED292A" w:rsidP="00ED292A"/>
    <w:p w:rsidR="00ED292A" w:rsidRDefault="00ED292A" w:rsidP="00ED292A">
      <w:pPr>
        <w:spacing w:after="0" w:line="240" w:lineRule="auto"/>
        <w:jc w:val="center"/>
        <w:rPr>
          <w:rFonts w:ascii="Arial" w:hAnsi="Arial" w:cs="Arial"/>
          <w:szCs w:val="24"/>
        </w:rPr>
      </w:pPr>
      <w:bookmarkStart w:id="155" w:name="_Toc525808458"/>
      <w:bookmarkStart w:id="156" w:name="_Toc525808295"/>
      <w:bookmarkStart w:id="157" w:name="_Toc525683590"/>
      <w:bookmarkStart w:id="158" w:name="_Toc524947301"/>
      <w:bookmarkStart w:id="159" w:name="_Toc530503785"/>
      <w:bookmarkEnd w:id="125"/>
      <w:bookmarkEnd w:id="126"/>
      <w:bookmarkEnd w:id="127"/>
      <w:bookmarkEnd w:id="128"/>
      <w:bookmarkEnd w:id="129"/>
      <w:r>
        <w:rPr>
          <w:rFonts w:ascii="Arial" w:hAnsi="Arial" w:cs="Arial"/>
          <w:bCs/>
          <w:szCs w:val="24"/>
        </w:rPr>
        <w:t>(https://sjf.scjn.gob.mx/SJFSem/Paginas/SemanarioV5.aspx</w:t>
      </w:r>
      <w:bookmarkEnd w:id="155"/>
      <w:bookmarkEnd w:id="156"/>
      <w:bookmarkEnd w:id="157"/>
      <w:bookmarkEnd w:id="158"/>
      <w:r>
        <w:rPr>
          <w:rFonts w:ascii="Arial" w:hAnsi="Arial" w:cs="Arial"/>
          <w:bCs/>
          <w:szCs w:val="24"/>
        </w:rPr>
        <w:t>)</w:t>
      </w:r>
      <w:bookmarkEnd w:id="159"/>
    </w:p>
    <w:p w:rsidR="00ED292A" w:rsidRDefault="00ED292A" w:rsidP="00ED292A">
      <w:pPr>
        <w:spacing w:after="0" w:line="240" w:lineRule="auto"/>
        <w:jc w:val="both"/>
        <w:rPr>
          <w:rFonts w:ascii="Arial" w:hAnsi="Arial" w:cs="Arial"/>
          <w:szCs w:val="24"/>
        </w:rPr>
      </w:pPr>
    </w:p>
    <w:p w:rsidR="002E29C2" w:rsidRPr="005E6B22" w:rsidRDefault="002E29C2" w:rsidP="005E6B22">
      <w:pPr>
        <w:spacing w:after="0" w:line="240" w:lineRule="auto"/>
        <w:jc w:val="both"/>
        <w:rPr>
          <w:rFonts w:ascii="Arial" w:hAnsi="Arial" w:cs="Arial"/>
        </w:rPr>
      </w:pPr>
    </w:p>
    <w:sectPr w:rsidR="002E29C2" w:rsidRPr="005E6B22" w:rsidSect="00DB03AC">
      <w:headerReference w:type="default" r:id="rId12"/>
      <w:footerReference w:type="default" r:id="rId13"/>
      <w:pgSz w:w="12242" w:h="15842" w:code="1"/>
      <w:pgMar w:top="1418" w:right="1701"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0F7" w:rsidRDefault="001F60F7">
      <w:pPr>
        <w:spacing w:after="0" w:line="240" w:lineRule="auto"/>
      </w:pPr>
      <w:r>
        <w:separator/>
      </w:r>
    </w:p>
  </w:endnote>
  <w:endnote w:type="continuationSeparator" w:id="0">
    <w:p w:rsidR="001F60F7" w:rsidRDefault="001F6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E72" w:rsidRDefault="00357E72">
    <w:pPr>
      <w:pStyle w:val="Piedepgina"/>
      <w:rPr>
        <w:rFonts w:ascii="Arial" w:hAnsi="Arial" w:cs="Arial"/>
        <w:i/>
        <w:color w:val="664D26" w:themeColor="accent6" w:themeShade="80"/>
        <w:sz w:val="18"/>
        <w:szCs w:val="18"/>
      </w:rPr>
    </w:pPr>
  </w:p>
  <w:p w:rsidR="00357E72" w:rsidRDefault="00357E72">
    <w:pPr>
      <w:pStyle w:val="Piedepgina"/>
      <w:rPr>
        <w:rFonts w:ascii="Arial" w:hAnsi="Arial" w:cs="Arial"/>
        <w:i/>
        <w:color w:val="664D26" w:themeColor="accent6" w:themeShade="80"/>
        <w:sz w:val="18"/>
        <w:szCs w:val="18"/>
      </w:rPr>
    </w:pPr>
  </w:p>
  <w:p w:rsidR="00357E72" w:rsidRDefault="00357E72">
    <w:pPr>
      <w:pStyle w:val="Piedepgina"/>
      <w:rPr>
        <w:rFonts w:ascii="Arial" w:hAnsi="Arial" w:cs="Arial"/>
        <w:i/>
        <w:color w:val="664D26" w:themeColor="accent6" w:themeShade="80"/>
        <w:sz w:val="18"/>
        <w:szCs w:val="18"/>
      </w:rPr>
    </w:pPr>
  </w:p>
  <w:p w:rsidR="00357E72" w:rsidRDefault="00357E72">
    <w:pPr>
      <w:pStyle w:val="Piedepgina"/>
      <w:rPr>
        <w:rFonts w:ascii="Arial" w:hAnsi="Arial" w:cs="Arial"/>
        <w:i/>
        <w:color w:val="664D26" w:themeColor="accent6" w:themeShade="80"/>
        <w:sz w:val="18"/>
        <w:szCs w:val="18"/>
      </w:rPr>
    </w:pPr>
  </w:p>
  <w:p w:rsidR="00B20C11" w:rsidRPr="00D72CB4" w:rsidRDefault="00DA37BB">
    <w:pPr>
      <w:pStyle w:val="Piedepgina"/>
      <w:rPr>
        <w:rFonts w:ascii="Arial" w:hAnsi="Arial" w:cs="Arial"/>
        <w:i/>
        <w:sz w:val="18"/>
        <w:szCs w:val="18"/>
      </w:rPr>
    </w:pPr>
    <w:r w:rsidRPr="00D72CB4">
      <w:rPr>
        <w:rFonts w:ascii="Arial" w:hAnsi="Arial" w:cs="Arial"/>
        <w:i/>
        <w:noProof/>
        <w:color w:val="664D26" w:themeColor="accent6" w:themeShade="80"/>
        <w:sz w:val="18"/>
        <w:szCs w:val="18"/>
        <w:lang w:val="es-MX" w:eastAsia="es-MX"/>
      </w:rPr>
      <mc:AlternateContent>
        <mc:Choice Requires="wpg">
          <w:drawing>
            <wp:anchor distT="0" distB="0" distL="114300" distR="114300" simplePos="0" relativeHeight="251668480" behindDoc="1" locked="0" layoutInCell="1" allowOverlap="1" wp14:anchorId="3D13B30B" wp14:editId="37C875E7">
              <wp:simplePos x="0" y="0"/>
              <wp:positionH relativeFrom="column">
                <wp:posOffset>-1080135</wp:posOffset>
              </wp:positionH>
              <wp:positionV relativeFrom="paragraph">
                <wp:posOffset>-537211</wp:posOffset>
              </wp:positionV>
              <wp:extent cx="8248650" cy="1158240"/>
              <wp:effectExtent l="57150" t="114300" r="114300" b="80010"/>
              <wp:wrapNone/>
              <wp:docPr id="15" name="Gráfico 17" descr="Curved accent shapes that collectively build the header design"/>
              <wp:cNvGraphicFramePr/>
              <a:graphic xmlns:a="http://schemas.openxmlformats.org/drawingml/2006/main">
                <a:graphicData uri="http://schemas.microsoft.com/office/word/2010/wordprocessingGroup">
                  <wpg:wgp>
                    <wpg:cNvGrpSpPr/>
                    <wpg:grpSpPr>
                      <a:xfrm flipV="1">
                        <a:off x="0" y="0"/>
                        <a:ext cx="8248650" cy="1158240"/>
                        <a:chOff x="-7144" y="-7144"/>
                        <a:chExt cx="6005513" cy="1924050"/>
                      </a:xfrm>
                      <a:scene3d>
                        <a:camera prst="orthographicFront">
                          <a:rot lat="0" lon="0" rev="0"/>
                        </a:camera>
                        <a:lightRig rig="brightRoom" dir="t">
                          <a:rot lat="0" lon="0" rev="600000"/>
                        </a:lightRig>
                      </a:scene3d>
                    </wpg:grpSpPr>
                    <wps:wsp>
                      <wps:cNvPr id="16" name="Forma libre: Forma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rgbClr val="FF9D2E"/>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Forma libre: Forma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rgbClr val="F59324"/>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Forma libre: Forma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solidFill>
                          <a:srgbClr val="EB891A"/>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Forma libre: Forma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solidFill>
                          <a:srgbClr val="FF9D2E"/>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áfico 17" o:spid="_x0000_s1026" alt="Descripción: Curved accent shapes that collectively build the header design" style="position:absolute;margin-left:-85.05pt;margin-top:-42.3pt;width:649.5pt;height:91.2pt;flip:y;z-index:-251648000;mso-width-relative:margin;mso-height-relative:margin" coordorigin="-71,-71" coordsize="6005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">
              <v:shape id="Forma libre: Forma 20" o:spid="_x0000_s1027" style="position:absolute;left:21216;top:-71;width:38767;height:17620;visibility:visible;mso-wrap-style:square;v-text-anchor:middle" coordsize="3876675,1762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b8hsIA&#10;AADbAAAADwAAAGRycy9kb3ducmV2LnhtbERPTUvDQBC9F/wPywheit2oNUjstogg2N5Se6i3ITsm&#10;IdnZsDs28d93hUJv83ifs9pMrlcnCrH1bOBhkYEirrxtuTZw+Pq4fwEVBdli75kM/FGEzfpmtsLC&#10;+pFLOu2lVimEY4EGGpGh0DpWDTmMCz8QJ+7HB4eSYKi1DTimcNfrxyzLtcOWU0ODA703VHX7X2dg&#10;Lt+jLMNUdrR9Phyfup09lrkxd7fT2ysooUmu4ov706b5Ofz/kg7Q6z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vyGwgAAANsAAAAPAAAAAAAAAAAAAAAAAJgCAABkcnMvZG93&#10;bnJldi54bWxQSwUGAAAAAAQABAD1AAAAhwMAAAAA&#10;" path="m3869531,1359694v,,-489585,474345,-1509712,384810c1339691,1654969,936784,1180624,7144,1287304l7144,7144r3862387,l3869531,1359694xe" fillcolor="#ff9d2e" stroked="f">
                <v:stroke joinstyle="miter"/>
                <v:shadow on="t" color="black" opacity="19660f" offset=".552mm,.73253mm"/>
                <v:path arrowok="t" o:connecttype="custom" o:connectlocs="3869531,1359694;2359819,1744504;7144,1287304;7144,7144;3869531,7144;3869531,1359694" o:connectangles="0,0,0,0,0,0"/>
              </v:shape>
              <v:shape id="Forma libre: Forma 22" o:spid="_x0000_s1028" style="position:absolute;left:-71;top:-71;width:60007;height:19240;visibility:visible;mso-wrap-style:square;v-text-anchor:middle" coordsize="6000750,1924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2OycEA&#10;AADbAAAADwAAAGRycy9kb3ducmV2LnhtbERPTWvCQBC9C/0Pywi9SN1YxUp0lSIIRfCgFbwO2TGJ&#10;ZmdDdtTUX+8KQm/zeJ8zW7SuUldqQunZwKCfgCLOvC05N7D/XX1MQAVBtlh5JgN/FGAxf+vMMLX+&#10;xlu67iRXMYRDigYKkTrVOmQFOQx9XxNH7ugbhxJhk2vb4C2Gu0p/JslYOyw5NhRY07Kg7Ly7OAO2&#10;vZxG995mOdyiW/cQZb0/iDHv3fZ7CkqolX/xy/1j4/wveP4SD9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9jsnBAAAA2wAAAA8AAAAAAAAAAAAAAAAAmAIAAGRycy9kb3du&#10;cmV2LnhtbFBLBQYAAAAABAAEAPUAAACGAwAAAAA=&#10;" path="m7144,1699736v,,1403032,618173,2927032,-215265c4459129,651986,5998369,893921,5998369,893921r,-886777l7144,7144r,1692592xe" fillcolor="#f59324" stroked="f">
                <v:stroke joinstyle="miter"/>
                <v:shadow on="t" color="black" opacity="19660f" offset=".552mm,.73253mm"/>
                <v:path arrowok="t" o:connecttype="custom" o:connectlocs="7144,1699736;2934176,1484471;5998369,893921;5998369,7144;7144,7144;7144,1699736" o:connectangles="0,0,0,0,0,0"/>
              </v:shape>
              <v:shape id="Forma libre: Forma 23" o:spid="_x0000_s1029" style="position:absolute;left:-71;top:-71;width:60007;height:9048;visibility:visible;mso-wrap-style:square;v-text-anchor:middle" coordsize="6000750,904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E4b8UA&#10;AADbAAAADwAAAGRycy9kb3ducmV2LnhtbESPT0/DMAzF70j7DpEncWPJdkCoLJsm0BBw4M/KhZvV&#10;eE3VxqmSsHXfHh+QuNl6z+/9vN5OYVAnSrmLbGG5MKCIm+g6bi181fubO1C5IDscIpOFC2XYbmZX&#10;a6xcPPMnnQ6lVRLCuUILvpSx0jo3ngLmRRyJRTvGFLDImlrtEp4lPAx6ZcytDtixNHgc6cFT0x9+&#10;ggV+7XfxmOqLN9+r3rw81e9vH4/WXs+n3T2oQlP5N/9dPzvBF1j5RQb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wThvxQAAANsAAAAPAAAAAAAAAAAAAAAAAJgCAABkcnMv&#10;ZG93bnJldi54bWxQSwUGAAAAAAQABAD1AAAAigMAAAAA&#10;" path="m7144,7144r,606742c647224,1034891,2136934,964406,3546634,574834,4882039,205264,5998369,893921,5998369,893921r,-886777l7144,7144xe" fillcolor="#eb891a" stroked="f">
                <v:stroke joinstyle="miter"/>
                <v:shadow on="t" color="black" opacity="19660f" offset=".552mm,.73253mm"/>
                <v:path arrowok="t" o:connecttype="custom" o:connectlocs="7144,7144;7144,613886;3546634,574834;5998369,893921;5998369,7144;7144,7144" o:connectangles="0,0,0,0,0,0"/>
              </v:shape>
              <v:shape id="Forma libre: Forma 24" o:spid="_x0000_s1030" style="position:absolute;left:31761;top:9244;width:28194;height:8286;visibility:visible;mso-wrap-style:square;v-text-anchor:middle" coordsize="2819400,828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gmtcAA&#10;AADbAAAADwAAAGRycy9kb3ducmV2LnhtbERPTWsCMRC9F/wPYQRvNVtB0a1RRBCUQmHVi7dxM90s&#10;3UyWJGr67xuh0Ns83ucs18l24k4+tI4VvI0LEMS10y03Cs6n3escRIjIGjvHpOCHAqxXg5cllto9&#10;uKL7MTYih3AoUYGJsS+lDLUhi2HseuLMfTlvMWboG6k9PnK47eSkKGbSYsu5wWBPW0P19/FmFRwO&#10;G/1xu/rPwlSXmC7zahquSanRMG3eQURK8V/8597rPH8Bz1/yAXL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wgmtcAAAADbAAAADwAAAAAAAAAAAAAAAACYAgAAZHJzL2Rvd25y&#10;ZXYueG1sUEsFBgAAAAAEAAQA9QAAAIUDAAAAAA==&#10;" path="m7144,481489c380524,602456,751999,764381,1305401,812959,2325529,902494,2815114,428149,2815114,428149r,-421005c2332196,236696,1376839,568166,7144,481489xe" fillcolor="#ff9d2e" stroked="f">
                <v:stroke joinstyle="miter"/>
                <v:shadow on="t" color="black" opacity="19660f" offset=".552mm,.73253mm"/>
                <v:path arrowok="t" o:connecttype="custom" o:connectlocs="7144,481489;1305401,812959;2815114,428149;2815114,7144;7144,481489" o:connectangles="0,0,0,0,0"/>
              </v:shape>
            </v:group>
          </w:pict>
        </mc:Fallback>
      </mc:AlternateContent>
    </w:r>
    <w:r w:rsidR="00D72CB4" w:rsidRPr="00D72CB4">
      <w:rPr>
        <w:rFonts w:ascii="Arial" w:hAnsi="Arial" w:cs="Arial"/>
        <w:i/>
        <w:color w:val="664D26" w:themeColor="accent6" w:themeShade="80"/>
        <w:sz w:val="18"/>
        <w:szCs w:val="18"/>
      </w:rPr>
      <w:t>Comisión de Investigación y Estudios Jurídicos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0F7" w:rsidRDefault="001F60F7">
      <w:pPr>
        <w:spacing w:after="0" w:line="240" w:lineRule="auto"/>
      </w:pPr>
      <w:r>
        <w:separator/>
      </w:r>
    </w:p>
  </w:footnote>
  <w:footnote w:type="continuationSeparator" w:id="0">
    <w:p w:rsidR="001F60F7" w:rsidRDefault="001F60F7">
      <w:pPr>
        <w:spacing w:after="0" w:line="240" w:lineRule="auto"/>
      </w:pPr>
      <w:r>
        <w:continuationSeparator/>
      </w:r>
    </w:p>
  </w:footnote>
  <w:footnote w:id="1">
    <w:p w:rsidR="003520C2" w:rsidRPr="003520C2" w:rsidRDefault="003520C2">
      <w:pPr>
        <w:pStyle w:val="Textonotapie"/>
        <w:rPr>
          <w:rFonts w:ascii="Arial" w:hAnsi="Arial" w:cs="Arial"/>
          <w:sz w:val="18"/>
          <w:szCs w:val="18"/>
          <w:lang w:val="es-MX"/>
        </w:rPr>
      </w:pPr>
      <w:r w:rsidRPr="003520C2">
        <w:rPr>
          <w:rStyle w:val="Refdenotaalpie"/>
          <w:rFonts w:ascii="Arial" w:hAnsi="Arial" w:cs="Arial"/>
          <w:color w:val="auto"/>
          <w:sz w:val="18"/>
          <w:szCs w:val="18"/>
        </w:rPr>
        <w:footnoteRef/>
      </w:r>
      <w:r w:rsidRPr="003520C2">
        <w:rPr>
          <w:rFonts w:ascii="Arial" w:hAnsi="Arial" w:cs="Arial"/>
          <w:color w:val="auto"/>
          <w:sz w:val="18"/>
          <w:szCs w:val="18"/>
        </w:rPr>
        <w:t xml:space="preserve"> Esta tesis aparece de igual manera en la compilación de tesis en materia constitucional y amparo.</w:t>
      </w:r>
    </w:p>
  </w:footnote>
  <w:footnote w:id="2">
    <w:p w:rsidR="003520C2" w:rsidRPr="003520C2" w:rsidRDefault="003520C2">
      <w:pPr>
        <w:pStyle w:val="Textonotapie"/>
        <w:rPr>
          <w:rFonts w:ascii="Arial" w:hAnsi="Arial" w:cs="Arial"/>
          <w:sz w:val="18"/>
          <w:szCs w:val="18"/>
          <w:lang w:val="es-MX"/>
        </w:rPr>
      </w:pPr>
      <w:r w:rsidRPr="003520C2">
        <w:rPr>
          <w:rStyle w:val="Refdenotaalpie"/>
          <w:rFonts w:ascii="Arial" w:hAnsi="Arial" w:cs="Arial"/>
          <w:sz w:val="18"/>
          <w:szCs w:val="18"/>
        </w:rPr>
        <w:footnoteRef/>
      </w:r>
      <w:r w:rsidRPr="003520C2">
        <w:rPr>
          <w:rFonts w:ascii="Arial" w:hAnsi="Arial" w:cs="Arial"/>
          <w:sz w:val="18"/>
          <w:szCs w:val="18"/>
        </w:rPr>
        <w:t xml:space="preserve"> Esta tesis aparece de igual manera en la compilación de tesis en materia civil, mercantil a así como  constitucional y amparo.</w:t>
      </w:r>
    </w:p>
  </w:footnote>
  <w:footnote w:id="3">
    <w:p w:rsidR="003520C2" w:rsidRPr="003520C2" w:rsidRDefault="003520C2">
      <w:pPr>
        <w:pStyle w:val="Textonotapie"/>
        <w:rPr>
          <w:rFonts w:ascii="Arial" w:hAnsi="Arial" w:cs="Arial"/>
          <w:sz w:val="18"/>
          <w:szCs w:val="18"/>
          <w:lang w:val="es-MX"/>
        </w:rPr>
      </w:pPr>
      <w:r w:rsidRPr="003520C2">
        <w:rPr>
          <w:rStyle w:val="Refdenotaalpie"/>
          <w:rFonts w:ascii="Arial" w:hAnsi="Arial" w:cs="Arial"/>
          <w:sz w:val="18"/>
          <w:szCs w:val="18"/>
        </w:rPr>
        <w:footnoteRef/>
      </w:r>
      <w:r w:rsidRPr="003520C2">
        <w:rPr>
          <w:rFonts w:ascii="Arial" w:hAnsi="Arial" w:cs="Arial"/>
          <w:sz w:val="18"/>
          <w:szCs w:val="18"/>
        </w:rPr>
        <w:t xml:space="preserve"> Esta tesis aparece de igual manera en la compilación de tesis en materia laboral.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3E1" w:rsidRDefault="008613E1" w:rsidP="00B20C11">
    <w:pPr>
      <w:pStyle w:val="Encabezado"/>
      <w:tabs>
        <w:tab w:val="clear" w:pos="4680"/>
        <w:tab w:val="clear" w:pos="9360"/>
        <w:tab w:val="left" w:pos="8375"/>
      </w:tabs>
      <w:rPr>
        <w:noProof/>
        <w:color w:val="auto"/>
        <w:lang w:val="es-MX" w:eastAsia="es-MX"/>
      </w:rPr>
    </w:pPr>
    <w:r w:rsidRPr="00B20C11">
      <w:rPr>
        <w:noProof/>
        <w:lang w:val="es-MX" w:eastAsia="es-MX"/>
      </w:rPr>
      <w:drawing>
        <wp:anchor distT="0" distB="0" distL="114300" distR="114300" simplePos="0" relativeHeight="251665408" behindDoc="0" locked="0" layoutInCell="1" allowOverlap="1" wp14:anchorId="498D79F3" wp14:editId="538C2E1A">
          <wp:simplePos x="0" y="0"/>
          <wp:positionH relativeFrom="column">
            <wp:posOffset>5189855</wp:posOffset>
          </wp:positionH>
          <wp:positionV relativeFrom="paragraph">
            <wp:posOffset>-205740</wp:posOffset>
          </wp:positionV>
          <wp:extent cx="1019175" cy="1019175"/>
          <wp:effectExtent l="76200" t="57150" r="104775" b="790575"/>
          <wp:wrapNone/>
          <wp:docPr id="10" name="Imagen 10" descr="C:\Users\HP\Downloads\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ownloads\log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1019175"/>
                  </a:xfrm>
                  <a:prstGeom prst="ellipse">
                    <a:avLst/>
                  </a:prstGeom>
                  <a:ln w="63500" cap="rnd">
                    <a:no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r w:rsidR="00691094">
      <w:rPr>
        <w:noProof/>
        <w:lang w:val="es-MX" w:eastAsia="es-MX"/>
      </w:rPr>
      <mc:AlternateContent>
        <mc:Choice Requires="wps">
          <w:drawing>
            <wp:anchor distT="0" distB="0" distL="114300" distR="114300" simplePos="0" relativeHeight="251670528" behindDoc="0" locked="0" layoutInCell="1" allowOverlap="1" wp14:anchorId="43D17895" wp14:editId="560BBD80">
              <wp:simplePos x="0" y="0"/>
              <wp:positionH relativeFrom="column">
                <wp:posOffset>1681810</wp:posOffset>
              </wp:positionH>
              <wp:positionV relativeFrom="paragraph">
                <wp:posOffset>-120650</wp:posOffset>
              </wp:positionV>
              <wp:extent cx="21945" cy="957377"/>
              <wp:effectExtent l="19050" t="19050" r="35560" b="33655"/>
              <wp:wrapNone/>
              <wp:docPr id="12" name="Conector recto 12"/>
              <wp:cNvGraphicFramePr/>
              <a:graphic xmlns:a="http://schemas.openxmlformats.org/drawingml/2006/main">
                <a:graphicData uri="http://schemas.microsoft.com/office/word/2010/wordprocessingShape">
                  <wps:wsp>
                    <wps:cNvCnPr/>
                    <wps:spPr>
                      <a:xfrm>
                        <a:off x="0" y="0"/>
                        <a:ext cx="21945" cy="957377"/>
                      </a:xfrm>
                      <a:prstGeom prst="line">
                        <a:avLst/>
                      </a:prstGeom>
                      <a:ln w="28575">
                        <a:solidFill>
                          <a:srgbClr val="FFC000"/>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ector recto 1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32.45pt,-9.5pt" to="134.2pt,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" strokecolor="#ffc000" strokeweight="2.25pt"/>
          </w:pict>
        </mc:Fallback>
      </mc:AlternateContent>
    </w:r>
    <w:r w:rsidR="001D0683" w:rsidRPr="00B20C11">
      <w:rPr>
        <w:noProof/>
        <w:lang w:val="es-MX" w:eastAsia="es-MX"/>
      </w:rPr>
      <w:drawing>
        <wp:anchor distT="0" distB="0" distL="114300" distR="114300" simplePos="0" relativeHeight="251664384" behindDoc="0" locked="0" layoutInCell="1" allowOverlap="1" wp14:anchorId="1B71BB62" wp14:editId="752E56F2">
          <wp:simplePos x="0" y="0"/>
          <wp:positionH relativeFrom="column">
            <wp:posOffset>-630872</wp:posOffset>
          </wp:positionH>
          <wp:positionV relativeFrom="paragraph">
            <wp:posOffset>-52705</wp:posOffset>
          </wp:positionV>
          <wp:extent cx="2209800" cy="876300"/>
          <wp:effectExtent l="0" t="0" r="0" b="0"/>
          <wp:wrapNone/>
          <wp:docPr id="11" name="Imagen 11" descr="C:\Users\HP\Downloads\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logo 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9800" cy="876300"/>
                  </a:xfrm>
                  <a:prstGeom prst="rect">
                    <a:avLst/>
                  </a:prstGeom>
                  <a:noFill/>
                  <a:ln>
                    <a:noFill/>
                  </a:ln>
                </pic:spPr>
              </pic:pic>
            </a:graphicData>
          </a:graphic>
        </wp:anchor>
      </w:drawing>
    </w:r>
  </w:p>
  <w:p w:rsidR="008613E1" w:rsidRDefault="008613E1" w:rsidP="00B20C11">
    <w:pPr>
      <w:pStyle w:val="Encabezado"/>
      <w:tabs>
        <w:tab w:val="clear" w:pos="4680"/>
        <w:tab w:val="clear" w:pos="9360"/>
        <w:tab w:val="left" w:pos="8375"/>
      </w:tabs>
      <w:rPr>
        <w:noProof/>
        <w:color w:val="auto"/>
        <w:lang w:val="es-MX" w:eastAsia="es-MX"/>
      </w:rPr>
    </w:pPr>
  </w:p>
  <w:p w:rsidR="008613E1" w:rsidRDefault="008613E1" w:rsidP="00B20C11">
    <w:pPr>
      <w:pStyle w:val="Encabezado"/>
      <w:tabs>
        <w:tab w:val="clear" w:pos="4680"/>
        <w:tab w:val="clear" w:pos="9360"/>
        <w:tab w:val="left" w:pos="8375"/>
      </w:tabs>
      <w:rPr>
        <w:noProof/>
        <w:color w:val="auto"/>
        <w:lang w:val="es-MX" w:eastAsia="es-MX"/>
      </w:rPr>
    </w:pPr>
  </w:p>
  <w:p w:rsidR="008613E1" w:rsidRDefault="008613E1" w:rsidP="00B20C11">
    <w:pPr>
      <w:pStyle w:val="Encabezado"/>
      <w:tabs>
        <w:tab w:val="clear" w:pos="4680"/>
        <w:tab w:val="clear" w:pos="9360"/>
        <w:tab w:val="left" w:pos="8375"/>
      </w:tabs>
      <w:rPr>
        <w:noProof/>
        <w:color w:val="auto"/>
        <w:lang w:val="es-MX" w:eastAsia="es-MX"/>
      </w:rPr>
    </w:pPr>
  </w:p>
  <w:p w:rsidR="008613E1" w:rsidRDefault="008613E1" w:rsidP="00B20C11">
    <w:pPr>
      <w:pStyle w:val="Encabezado"/>
      <w:tabs>
        <w:tab w:val="clear" w:pos="4680"/>
        <w:tab w:val="clear" w:pos="9360"/>
        <w:tab w:val="left" w:pos="8375"/>
      </w:tabs>
      <w:rPr>
        <w:noProof/>
        <w:color w:val="auto"/>
        <w:lang w:val="es-MX" w:eastAsia="es-MX"/>
      </w:rPr>
    </w:pPr>
  </w:p>
  <w:p w:rsidR="00E52B73" w:rsidRDefault="00E52B73" w:rsidP="00B20C11">
    <w:pPr>
      <w:pStyle w:val="Encabezado"/>
      <w:tabs>
        <w:tab w:val="clear" w:pos="4680"/>
        <w:tab w:val="clear" w:pos="9360"/>
        <w:tab w:val="left" w:pos="8375"/>
      </w:tabs>
    </w:pPr>
  </w:p>
  <w:p w:rsidR="007F106F" w:rsidRDefault="007F106F" w:rsidP="00B20C11">
    <w:pPr>
      <w:pStyle w:val="Encabezado"/>
      <w:tabs>
        <w:tab w:val="clear" w:pos="4680"/>
        <w:tab w:val="clear" w:pos="9360"/>
        <w:tab w:val="left" w:pos="8375"/>
      </w:tabs>
      <w:rPr>
        <w:noProof/>
        <w:color w:val="auto"/>
        <w:lang w:val="es-MX" w:eastAsia="es-MX"/>
      </w:rPr>
    </w:pPr>
  </w:p>
  <w:p w:rsidR="00EF36A5" w:rsidRDefault="001D0683" w:rsidP="00B20C11">
    <w:pPr>
      <w:pStyle w:val="Encabezado"/>
      <w:tabs>
        <w:tab w:val="clear" w:pos="4680"/>
        <w:tab w:val="clear" w:pos="9360"/>
        <w:tab w:val="left" w:pos="8375"/>
      </w:tabs>
    </w:pPr>
    <w:r>
      <w:rPr>
        <w:noProof/>
        <w:color w:val="auto"/>
        <w:lang w:val="es-MX" w:eastAsia="es-MX"/>
      </w:rPr>
      <mc:AlternateContent>
        <mc:Choice Requires="wpg">
          <w:drawing>
            <wp:anchor distT="0" distB="0" distL="114300" distR="114300" simplePos="0" relativeHeight="251663360" behindDoc="1" locked="0" layoutInCell="1" allowOverlap="1" wp14:anchorId="0DCA7289" wp14:editId="2A98A58C">
              <wp:simplePos x="0" y="0"/>
              <wp:positionH relativeFrom="page">
                <wp:posOffset>-266700</wp:posOffset>
              </wp:positionH>
              <wp:positionV relativeFrom="page">
                <wp:posOffset>-123825</wp:posOffset>
              </wp:positionV>
              <wp:extent cx="9643745" cy="10297160"/>
              <wp:effectExtent l="19050" t="0" r="90805" b="46990"/>
              <wp:wrapNone/>
              <wp:docPr id="1" name="Grupo 6" descr="decorative element"/>
              <wp:cNvGraphicFramePr/>
              <a:graphic xmlns:a="http://schemas.openxmlformats.org/drawingml/2006/main">
                <a:graphicData uri="http://schemas.microsoft.com/office/word/2010/wordprocessingGroup">
                  <wpg:wgp>
                    <wpg:cNvGrpSpPr/>
                    <wpg:grpSpPr>
                      <a:xfrm>
                        <a:off x="0" y="0"/>
                        <a:ext cx="9643745" cy="10297160"/>
                        <a:chOff x="19044" y="0"/>
                        <a:chExt cx="9640755" cy="10298367"/>
                      </a:xfrm>
                    </wpg:grpSpPr>
                    <wps:wsp>
                      <wps:cNvPr id="2" name="Forma libre 9">
                        <a:extLst/>
                      </wps:cNvPr>
                      <wps:cNvSpPr/>
                      <wps:spPr>
                        <a:xfrm>
                          <a:off x="281940" y="0"/>
                          <a:ext cx="7851390" cy="2019169"/>
                        </a:xfrm>
                        <a:custGeom>
                          <a:avLst/>
                          <a:gdLst>
                            <a:gd name="connsiteX0" fmla="*/ 5640 w 5350933"/>
                            <a:gd name="connsiteY0" fmla="*/ 5640 h 1388533"/>
                            <a:gd name="connsiteX1" fmla="*/ 5345567 w 5350933"/>
                            <a:gd name="connsiteY1" fmla="*/ 5640 h 1388533"/>
                            <a:gd name="connsiteX2" fmla="*/ 5345567 w 5350933"/>
                            <a:gd name="connsiteY2" fmla="*/ 1384014 h 1388533"/>
                            <a:gd name="connsiteX3" fmla="*/ 5640 w 5350933"/>
                            <a:gd name="connsiteY3" fmla="*/ 1384014 h 1388533"/>
                          </a:gdLst>
                          <a:ahLst/>
                          <a:cxnLst>
                            <a:cxn ang="0">
                              <a:pos x="connsiteX0" y="connsiteY0"/>
                            </a:cxn>
                            <a:cxn ang="0">
                              <a:pos x="connsiteX1" y="connsiteY1"/>
                            </a:cxn>
                            <a:cxn ang="0">
                              <a:pos x="connsiteX2" y="connsiteY2"/>
                            </a:cxn>
                            <a:cxn ang="0">
                              <a:pos x="connsiteX3" y="connsiteY3"/>
                            </a:cxn>
                          </a:cxnLst>
                          <a:rect l="l" t="t" r="r" b="b"/>
                          <a:pathLst>
                            <a:path w="5350933" h="1388533">
                              <a:moveTo>
                                <a:pt x="5640" y="5640"/>
                              </a:moveTo>
                              <a:lnTo>
                                <a:pt x="5345567" y="5640"/>
                              </a:lnTo>
                              <a:lnTo>
                                <a:pt x="5345567" y="1384014"/>
                              </a:lnTo>
                              <a:lnTo>
                                <a:pt x="5640" y="1384014"/>
                              </a:lnTo>
                              <a:close/>
                            </a:path>
                          </a:pathLst>
                        </a:custGeom>
                        <a:solidFill>
                          <a:srgbClr val="EB891A"/>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 name="Forma libre 10">
                        <a:extLst/>
                      </wps:cNvPr>
                      <wps:cNvSpPr/>
                      <wps:spPr>
                        <a:xfrm>
                          <a:off x="1497509" y="511322"/>
                          <a:ext cx="8162290" cy="9355871"/>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59324"/>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 name="Forma libre 19">
                        <a:extLst/>
                      </wps:cNvPr>
                      <wps:cNvSpPr/>
                      <wps:spPr>
                        <a:xfrm>
                          <a:off x="719391" y="511322"/>
                          <a:ext cx="8162290" cy="9355871"/>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9D2E"/>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 name="Forma libre 20">
                        <a:extLst/>
                      </wps:cNvPr>
                      <wps:cNvSpPr/>
                      <wps:spPr>
                        <a:xfrm>
                          <a:off x="297180" y="9326880"/>
                          <a:ext cx="7839320" cy="971487"/>
                        </a:xfrm>
                        <a:custGeom>
                          <a:avLst/>
                          <a:gdLst>
                            <a:gd name="connsiteX0" fmla="*/ 5640 w 5342466"/>
                            <a:gd name="connsiteY0" fmla="*/ 5640 h 1041399"/>
                            <a:gd name="connsiteX1" fmla="*/ 5339640 w 5342466"/>
                            <a:gd name="connsiteY1" fmla="*/ 5640 h 1041399"/>
                            <a:gd name="connsiteX2" fmla="*/ 5339640 w 5342466"/>
                            <a:gd name="connsiteY2" fmla="*/ 1036880 h 1041399"/>
                            <a:gd name="connsiteX3" fmla="*/ 5640 w 5342466"/>
                            <a:gd name="connsiteY3" fmla="*/ 1036880 h 1041399"/>
                          </a:gdLst>
                          <a:ahLst/>
                          <a:cxnLst>
                            <a:cxn ang="0">
                              <a:pos x="connsiteX0" y="connsiteY0"/>
                            </a:cxn>
                            <a:cxn ang="0">
                              <a:pos x="connsiteX1" y="connsiteY1"/>
                            </a:cxn>
                            <a:cxn ang="0">
                              <a:pos x="connsiteX2" y="connsiteY2"/>
                            </a:cxn>
                            <a:cxn ang="0">
                              <a:pos x="connsiteX3" y="connsiteY3"/>
                            </a:cxn>
                          </a:cxnLst>
                          <a:rect l="l" t="t" r="r" b="b"/>
                          <a:pathLst>
                            <a:path w="5342466" h="1041399">
                              <a:moveTo>
                                <a:pt x="5640" y="5640"/>
                              </a:moveTo>
                              <a:lnTo>
                                <a:pt x="5339640" y="5640"/>
                              </a:lnTo>
                              <a:lnTo>
                                <a:pt x="5339640" y="1036880"/>
                              </a:lnTo>
                              <a:lnTo>
                                <a:pt x="5640" y="1036880"/>
                              </a:lnTo>
                              <a:close/>
                            </a:path>
                          </a:pathLst>
                        </a:custGeom>
                        <a:gradFill flip="none" rotWithShape="1">
                          <a:gsLst>
                            <a:gs pos="0">
                              <a:srgbClr val="EC881A">
                                <a:shade val="30000"/>
                                <a:satMod val="115000"/>
                              </a:srgbClr>
                            </a:gs>
                            <a:gs pos="50000">
                              <a:srgbClr val="EC881A">
                                <a:shade val="67500"/>
                                <a:satMod val="115000"/>
                              </a:srgbClr>
                            </a:gs>
                            <a:gs pos="100000">
                              <a:srgbClr val="EC881A">
                                <a:shade val="100000"/>
                                <a:satMod val="115000"/>
                              </a:srgbClr>
                            </a:gs>
                          </a:gsLst>
                          <a:lin ang="16200000" scaled="1"/>
                          <a:tileRect/>
                        </a:gradFill>
                        <a:ln w="8460" cap="flat">
                          <a:noFill/>
                          <a:prstDash val="solid"/>
                          <a:miter/>
                        </a:ln>
                        <a:effectLst/>
                        <a:scene3d>
                          <a:camera prst="orthographicFront">
                            <a:rot lat="0" lon="0" rev="0"/>
                          </a:camera>
                          <a:lightRig rig="contrasting" dir="t">
                            <a:rot lat="0" lon="0" rev="7800000"/>
                          </a:lightRig>
                        </a:scene3d>
                        <a:sp3d>
                          <a:bevelT w="139700" h="139700"/>
                        </a:sp3d>
                      </wps:spPr>
                      <wps:bodyPr rot="0" spcFirstLastPara="0" vert="horz" wrap="square" lIns="91440" tIns="45720" rIns="91440" bIns="45720" numCol="1" spcCol="0" rtlCol="0" fromWordArt="0" anchor="ctr" anchorCtr="0" forceAA="0" compatLnSpc="1">
                        <a:prstTxWarp prst="textNoShape">
                          <a:avLst/>
                        </a:prstTxWarp>
                        <a:noAutofit/>
                      </wps:bodyPr>
                    </wps:wsp>
                    <wps:wsp>
                      <wps:cNvPr id="7" name="Forma libre 21">
                        <a:extLst/>
                      </wps:cNvPr>
                      <wps:cNvSpPr/>
                      <wps:spPr>
                        <a:xfrm>
                          <a:off x="19044" y="377957"/>
                          <a:ext cx="8162290" cy="9757050"/>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FFFF"/>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 name="Conector recto 22"/>
                      <wps:cNvCnPr/>
                      <wps:spPr>
                        <a:xfrm>
                          <a:off x="762000" y="838200"/>
                          <a:ext cx="0" cy="8322907"/>
                        </a:xfrm>
                        <a:prstGeom prst="line">
                          <a:avLst/>
                        </a:prstGeom>
                        <a:ln w="38100">
                          <a:solidFill>
                            <a:srgbClr val="EC881A"/>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Grupo 6" o:spid="_x0000_s1026" alt="Descripción: decorative element" style="position:absolute;margin-left:-21pt;margin-top:-9.75pt;width:759.35pt;height:810.8pt;z-index:-251653120;mso-position-horizontal-relative:page;mso-position-vertical-relative:page" coordorigin="190" coordsize="96407,102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">
              <v:shape id="Forma libre 9" o:spid="_x0000_s1027" style="position:absolute;left:2819;width:78514;height:20191;visibility:visible;mso-wrap-style:square;v-text-anchor:middle" coordsize="5350933,1388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NqsMMA&#10;AADaAAAADwAAAGRycy9kb3ducmV2LnhtbESPzWrDMBCE74W8g9hAbo2cHNziWA5JwDT1LXEPPS7W&#10;+iexVsZSY/ftq0Khx2FmvmHS/Wx68aDRdZYVbNYRCOLK6o4bBR9l/vwKwnlkjb1lUvBNDvbZ4inF&#10;RNuJL/S4+kYECLsEFbTeD4mUrmrJoFvbgTh4tR0N+iDHRuoRpwA3vdxGUSwNdhwWWhzo1FJ1v34Z&#10;Bb7Ql+lWfhZ13pT5Wx0f31/kUanVcj7sQHia/X/4r33WCrbweyXcAJ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NqsMMAAADaAAAADwAAAAAAAAAAAAAAAACYAgAAZHJzL2Rv&#10;d25yZXYueG1sUEsFBgAAAAAEAAQA9QAAAIgDAAAAAA==&#10;" path="m5640,5640r5339927,l5345567,1384014r-5339927,l5640,5640xe" fillcolor="#eb891a" stroked="f" strokeweight=".235mm">
                <v:stroke joinstyle="miter"/>
                <v:path arrowok="t" o:connecttype="custom" o:connectlocs="8276,8202;7843517,8202;7843517,2012598;8276,2012598" o:connectangles="0,0,0,0"/>
              </v:shape>
              <v:shape id="Forma libre 10" o:spid="_x0000_s1028" style="position:absolute;left:14975;top:5113;width:81622;height:93558;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qJS8MA&#10;AADaAAAADwAAAGRycy9kb3ducmV2LnhtbESPUUsDMRCE3wX/Q1jBN5urlfM4m5ZSbFV80dofsFy2&#10;d0eTzZGs7fXfG0HwcZiZb5j5cvROnSimPrCB6aQARdwE23NrYP+1uatAJUG26AKTgQslWC6ur+ZY&#10;23DmTzrtpFUZwqlGA53IUGudmo48pkkYiLN3CNGjZBlbbSOeM9w7fV8UpfbYc17ocKB1R81x9+0N&#10;lNXbS7WXR4mzh617xw+3eS6nxtzejKsnUEKj/If/2q/WwAx+r+Qbo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qJS8MAAADaAAAADwAAAAAAAAAAAAAAAACYAgAAZHJzL2Rv&#10;d25yZXYueG1sUEsFBgAAAAAEAAQA9QAAAIgDAAAAAA==&#10;" path="m5339927,915247r-1551940,c3787987,915247,3374067,956949,3327400,435187r,41702c3327400,236435,3132667,,2892213,l238760,c150707,,68580,26247,,71120l,6018954r5339927,l5339927,915247xe" fillcolor="#f59324" stroked="f">
                <v:stroke joinstyle="miter"/>
                <v:shadow on="t" color="black" opacity="26214f" origin="-.5" offset="3pt,0"/>
                <v:path arrowok="t" o:connecttype="custom" o:connectlocs="8162290,1422661;5790088,1422661;5086063,676455;5086063,741277;4420862,0;364954,0;0,110549;0,9355871;8162290,9355871;8162290,1422661" o:connectangles="0,0,0,0,0,0,0,0,0,0"/>
              </v:shape>
              <v:shape id="Forma libre 19" o:spid="_x0000_s1029" style="position:absolute;left:7193;top:5113;width:81623;height:93558;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rqEcQA&#10;AADaAAAADwAAAGRycy9kb3ducmV2LnhtbESPQWvCQBSE70L/w/IK3nQT0VKiq1ihUClYtKIen9ln&#10;Epp9G3bXmP57t1DwOMzMN8xs0ZlatOR8ZVlBOkxAEOdWV1wo2H+/D15B+ICssbZMCn7Jw2L+1Jth&#10;pu2Nt9TuQiEihH2GCsoQmkxKn5dk0A9tQxy9i3UGQ5SukNrhLcJNLUdJ8iINVhwXSmxoVVL+s7sa&#10;BZvl8e0zTd2hrk77r8lat5NzIZXqP3fLKYhAXXiE/9sfWsEY/q7EG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a6hHEAAAA2gAAAA8AAAAAAAAAAAAAAAAAmAIAAGRycy9k&#10;b3ducmV2LnhtbFBLBQYAAAAABAAEAPUAAACJAwAAAAA=&#10;" path="m5339927,915247r-1551940,c3787987,915247,3374067,956949,3327400,435187r,41702c3327400,236435,3132667,,2892213,l238760,c150707,,68580,26247,,71120l,6018954r5339927,l5339927,915247xe" fillcolor="#ff9d2e" stroked="f">
                <v:stroke joinstyle="miter"/>
                <v:shadow on="t" color="black" opacity="26214f" origin="-.5" offset="3pt,0"/>
                <v:path arrowok="t" o:connecttype="custom" o:connectlocs="8162290,1422661;5790088,1422661;5086063,676455;5086063,741277;4420862,0;364954,0;0,110549;0,9355871;8162290,9355871;8162290,1422661" o:connectangles="0,0,0,0,0,0,0,0,0,0"/>
              </v:shape>
              <v:shape id="Forma libre 20" o:spid="_x0000_s1030" style="position:absolute;left:2971;top:93268;width:78394;height:9715;visibility:visible;mso-wrap-style:square;v-text-anchor:middle" coordsize="5342466,1041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ch+sMA&#10;AADaAAAADwAAAGRycy9kb3ducmV2LnhtbESPT2sCMRTE7wW/Q3hCL0WzFqzLahQRSqU3/yB6e2ye&#10;m2U3L0uS6vbbN4LQ4zAzv2EWq9624kY+1I4VTMYZCOLS6ZorBcfD5ygHESKyxtYxKfilAKvl4GWB&#10;hXZ33tFtHyuRIBwKVGBi7AopQ2nIYhi7jjh5V+ctxiR9JbXHe4LbVr5n2Ye0WHNaMNjRxlDZ7H+s&#10;gv7rrf02p2aWny7b5txcy5mXuVKvw349BxGpj//hZ3urFUzhcSXd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4ch+sMAAADaAAAADwAAAAAAAAAAAAAAAACYAgAAZHJzL2Rv&#10;d25yZXYueG1sUEsFBgAAAAAEAAQA9QAAAIgDAAAAAA==&#10;" path="m5640,5640r5334000,l5339640,1036880r-5334000,l5640,5640xe" fillcolor="#934d01" stroked="f" strokeweight=".235mm">
                <v:fill color2="#fc890a" rotate="t" angle="180" colors="0 #934d01;.5 #d47207;1 #fc890a" focus="100%" type="gradient"/>
                <v:stroke joinstyle="miter"/>
                <v:path arrowok="t" o:connecttype="custom" o:connectlocs="8276,5261;7835173,5261;7835173,967271;8276,967271" o:connectangles="0,0,0,0"/>
              </v:shape>
              <v:shape id="Forma libre 21" o:spid="_x0000_s1031" style="position:absolute;left:190;top:3779;width:81623;height:97571;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aS3cQA&#10;AADaAAAADwAAAGRycy9kb3ducmV2LnhtbESPQUvDQBSE70L/w/IEb2ajYC2x25CotZ6KrXrw9sg+&#10;s6HZt2F3TdN/3xUEj8PMfMMsy8n2YiQfOscKbrIcBHHjdMetgo/39fUCRIjIGnvHpOBEAcrV7GKJ&#10;hXZH3tG4j61IEA4FKjAxDoWUoTFkMWRuIE7et/MWY5K+ldrjMcFtL2/zfC4tdpwWDA70aKg57H+s&#10;Anrzo/l8qdZ1vR13m8XzV+2e7pS6upyqBxCRpvgf/mu/agX38Hsl3QC5O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Wkt3EAAAA2gAAAA8AAAAAAAAAAAAAAAAAmAIAAGRycy9k&#10;b3ducmV2LnhtbFBLBQYAAAAABAAEAPUAAACJAwAAAAA=&#10;" path="m5339927,915247r-1551940,c3787987,915247,3374067,956949,3327400,435187r,41702c3327400,236435,3132667,,2892213,l238760,c150707,,68580,26247,,71120l,6018954r5339927,l5339927,915247xe" stroked="f">
                <v:stroke joinstyle="miter"/>
                <v:shadow on="t" color="black" opacity="26214f" origin="-.5" offset="3pt,0"/>
                <v:path arrowok="t" o:connecttype="custom" o:connectlocs="8162290,1483665;5790088,1483665;5086063,705462;5086063,773063;4420862,0;364954,0;0,115289;0,9757050;8162290,9757050;8162290,1483665" o:connectangles="0,0,0,0,0,0,0,0,0,0"/>
              </v:shape>
              <v:line id="Conector recto 22" o:spid="_x0000_s1032" style="position:absolute;visibility:visible;mso-wrap-style:square" from="7620,8382" to="7620,91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Vahb8AAADaAAAADwAAAGRycy9kb3ducmV2LnhtbERPTYvCMBC9C/6HMII3TRUV6TYVEUQP&#10;gthd8To2s213m0lpotZ/bw6Cx8f7TladqcWdWldZVjAZRyCIc6srLhT8fG9HSxDOI2usLZOCJzlY&#10;pf1egrG2Dz7RPfOFCCHsYlRQet/EUrq8JINubBviwP3a1qAPsC2kbvERwk0tp1G0kAYrDg0lNrQp&#10;Kf/PbkbBfr48mL/8usuy46zZzeT5erltlRoOuvUXCE+d/4jf7r1WELaGK+EGyPQ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oVahb8AAADaAAAADwAAAAAAAAAAAAAAAACh&#10;AgAAZHJzL2Rvd25yZXYueG1sUEsFBgAAAAAEAAQA+QAAAI0DAAAAAA==&#10;" strokecolor="#ec881a" strokeweight="3pt"/>
              <w10:wrap anchorx="page" anchory="page"/>
            </v:group>
          </w:pict>
        </mc:Fallback>
      </mc:AlternateContent>
    </w:r>
    <w:r w:rsidR="00B20C11">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5168C16"/>
    <w:lvl w:ilvl="0">
      <w:start w:val="1"/>
      <w:numFmt w:val="decimal"/>
      <w:pStyle w:val="Listaconnmeros"/>
      <w:lvlText w:val="%1."/>
      <w:lvlJc w:val="left"/>
      <w:pPr>
        <w:tabs>
          <w:tab w:val="num" w:pos="360"/>
        </w:tabs>
        <w:ind w:left="360" w:hanging="360"/>
      </w:pPr>
      <w:rPr>
        <w:rFonts w:hint="default"/>
        <w:color w:val="595959" w:themeColor="text1" w:themeTint="A6"/>
      </w:rPr>
    </w:lvl>
  </w:abstractNum>
  <w:abstractNum w:abstractNumId="1">
    <w:nsid w:val="03197A28"/>
    <w:multiLevelType w:val="multilevel"/>
    <w:tmpl w:val="A22E5A0E"/>
    <w:lvl w:ilvl="0">
      <w:start w:val="1"/>
      <w:numFmt w:val="decimal"/>
      <w:lvlText w:val="%1"/>
      <w:lvlJc w:val="left"/>
      <w:pPr>
        <w:ind w:left="432" w:hanging="432"/>
      </w:pPr>
    </w:lvl>
    <w:lvl w:ilvl="1">
      <w:start w:val="1"/>
      <w:numFmt w:val="decimal"/>
      <w:lvlText w:val="%1.%2"/>
      <w:lvlJc w:val="left"/>
      <w:pPr>
        <w:ind w:left="576" w:hanging="576"/>
      </w:pPr>
      <w:rPr>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94D0226"/>
    <w:multiLevelType w:val="multilevel"/>
    <w:tmpl w:val="08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0E2B44C7"/>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B681199"/>
    <w:multiLevelType w:val="multilevel"/>
    <w:tmpl w:val="279CE3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CDE1EAF"/>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3A36E9B"/>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D53150B"/>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F6D126F"/>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2187BD7"/>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1E21E0"/>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F43734C"/>
    <w:multiLevelType w:val="multilevel"/>
    <w:tmpl w:val="A22E5A0E"/>
    <w:lvl w:ilvl="0">
      <w:start w:val="1"/>
      <w:numFmt w:val="decimal"/>
      <w:lvlText w:val="%1"/>
      <w:lvlJc w:val="left"/>
      <w:pPr>
        <w:ind w:left="432" w:hanging="432"/>
      </w:pPr>
    </w:lvl>
    <w:lvl w:ilvl="1">
      <w:start w:val="1"/>
      <w:numFmt w:val="decimal"/>
      <w:lvlText w:val="%1.%2"/>
      <w:lvlJc w:val="left"/>
      <w:pPr>
        <w:ind w:left="576" w:hanging="576"/>
      </w:pPr>
      <w:rPr>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634F214C"/>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3783463"/>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60526B5"/>
    <w:multiLevelType w:val="multilevel"/>
    <w:tmpl w:val="72A6C096"/>
    <w:lvl w:ilvl="0">
      <w:start w:val="1"/>
      <w:numFmt w:val="decimal"/>
      <w:lvlText w:val="%1."/>
      <w:lvlJc w:val="left"/>
      <w:pPr>
        <w:ind w:left="432" w:hanging="432"/>
      </w:pPr>
      <w:rPr>
        <w:rFonts w:hint="default"/>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6">
    <w:nsid w:val="6CA95284"/>
    <w:multiLevelType w:val="hybridMultilevel"/>
    <w:tmpl w:val="8DB4B09E"/>
    <w:lvl w:ilvl="0" w:tplc="45B4A1B2">
      <w:start w:val="1"/>
      <w:numFmt w:val="bullet"/>
      <w:pStyle w:val="Listaconvieta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6"/>
  </w:num>
  <w:num w:numId="4">
    <w:abstractNumId w:val="5"/>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9"/>
  </w:num>
  <w:num w:numId="9">
    <w:abstractNumId w:val="7"/>
  </w:num>
  <w:num w:numId="10">
    <w:abstractNumId w:val="1"/>
  </w:num>
  <w:num w:numId="11">
    <w:abstractNumId w:val="15"/>
  </w:num>
  <w:num w:numId="12">
    <w:abstractNumId w:val="13"/>
  </w:num>
  <w:num w:numId="13">
    <w:abstractNumId w:val="2"/>
  </w:num>
  <w:num w:numId="14">
    <w:abstractNumId w:val="8"/>
  </w:num>
  <w:num w:numId="15">
    <w:abstractNumId w:val="14"/>
  </w:num>
  <w:num w:numId="16">
    <w:abstractNumId w:val="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F33"/>
    <w:rsid w:val="00012C55"/>
    <w:rsid w:val="0001495E"/>
    <w:rsid w:val="0001626D"/>
    <w:rsid w:val="00035454"/>
    <w:rsid w:val="00087300"/>
    <w:rsid w:val="000A5150"/>
    <w:rsid w:val="000B22CA"/>
    <w:rsid w:val="000D02CC"/>
    <w:rsid w:val="000D40AA"/>
    <w:rsid w:val="000D68B2"/>
    <w:rsid w:val="000E510D"/>
    <w:rsid w:val="000E584C"/>
    <w:rsid w:val="000F77E7"/>
    <w:rsid w:val="00113202"/>
    <w:rsid w:val="00143A2B"/>
    <w:rsid w:val="0016234D"/>
    <w:rsid w:val="00166FFC"/>
    <w:rsid w:val="001725DB"/>
    <w:rsid w:val="00176ED5"/>
    <w:rsid w:val="001B2881"/>
    <w:rsid w:val="001B5733"/>
    <w:rsid w:val="001C13E2"/>
    <w:rsid w:val="001D0683"/>
    <w:rsid w:val="001F60F7"/>
    <w:rsid w:val="00205969"/>
    <w:rsid w:val="00222AA2"/>
    <w:rsid w:val="002263E7"/>
    <w:rsid w:val="00265521"/>
    <w:rsid w:val="002C0A64"/>
    <w:rsid w:val="002E0B9C"/>
    <w:rsid w:val="002E29C2"/>
    <w:rsid w:val="002E6287"/>
    <w:rsid w:val="002F2A9F"/>
    <w:rsid w:val="00303AE1"/>
    <w:rsid w:val="0031206A"/>
    <w:rsid w:val="00341C0A"/>
    <w:rsid w:val="003474DE"/>
    <w:rsid w:val="003520C2"/>
    <w:rsid w:val="00357E72"/>
    <w:rsid w:val="003736A9"/>
    <w:rsid w:val="00386915"/>
    <w:rsid w:val="003949BD"/>
    <w:rsid w:val="003B321C"/>
    <w:rsid w:val="003F21F5"/>
    <w:rsid w:val="003F3ACB"/>
    <w:rsid w:val="00425411"/>
    <w:rsid w:val="00453EC0"/>
    <w:rsid w:val="00455912"/>
    <w:rsid w:val="004618BE"/>
    <w:rsid w:val="00464729"/>
    <w:rsid w:val="004C01E6"/>
    <w:rsid w:val="004D61A7"/>
    <w:rsid w:val="004E18B4"/>
    <w:rsid w:val="004E29DC"/>
    <w:rsid w:val="005008D8"/>
    <w:rsid w:val="00511DE9"/>
    <w:rsid w:val="00524B92"/>
    <w:rsid w:val="00536BF5"/>
    <w:rsid w:val="00553618"/>
    <w:rsid w:val="00560F76"/>
    <w:rsid w:val="00580845"/>
    <w:rsid w:val="00587770"/>
    <w:rsid w:val="00591FFE"/>
    <w:rsid w:val="005A7003"/>
    <w:rsid w:val="005B0A52"/>
    <w:rsid w:val="005B0DC7"/>
    <w:rsid w:val="005C2AAD"/>
    <w:rsid w:val="005D7F4F"/>
    <w:rsid w:val="005E6B22"/>
    <w:rsid w:val="005F1B52"/>
    <w:rsid w:val="00621B5E"/>
    <w:rsid w:val="00623FA6"/>
    <w:rsid w:val="00625009"/>
    <w:rsid w:val="00650E02"/>
    <w:rsid w:val="00655271"/>
    <w:rsid w:val="006651B3"/>
    <w:rsid w:val="00691094"/>
    <w:rsid w:val="006B1EC9"/>
    <w:rsid w:val="006B7784"/>
    <w:rsid w:val="006E2612"/>
    <w:rsid w:val="006E2C05"/>
    <w:rsid w:val="006F05D2"/>
    <w:rsid w:val="006F16F0"/>
    <w:rsid w:val="006F7155"/>
    <w:rsid w:val="00714A65"/>
    <w:rsid w:val="0071541E"/>
    <w:rsid w:val="00715DEA"/>
    <w:rsid w:val="007520BE"/>
    <w:rsid w:val="007566EF"/>
    <w:rsid w:val="00761BC3"/>
    <w:rsid w:val="00761CCB"/>
    <w:rsid w:val="007703E8"/>
    <w:rsid w:val="0079289A"/>
    <w:rsid w:val="007C2576"/>
    <w:rsid w:val="007E0C9A"/>
    <w:rsid w:val="007E703A"/>
    <w:rsid w:val="007F106F"/>
    <w:rsid w:val="00814717"/>
    <w:rsid w:val="00827EE6"/>
    <w:rsid w:val="008434DE"/>
    <w:rsid w:val="00844331"/>
    <w:rsid w:val="00854858"/>
    <w:rsid w:val="008613E1"/>
    <w:rsid w:val="008668C3"/>
    <w:rsid w:val="008E17FB"/>
    <w:rsid w:val="008E6394"/>
    <w:rsid w:val="008F2008"/>
    <w:rsid w:val="00911229"/>
    <w:rsid w:val="00913F19"/>
    <w:rsid w:val="0092056E"/>
    <w:rsid w:val="0094311E"/>
    <w:rsid w:val="009468A0"/>
    <w:rsid w:val="009547FF"/>
    <w:rsid w:val="009603E6"/>
    <w:rsid w:val="00992480"/>
    <w:rsid w:val="009C0993"/>
    <w:rsid w:val="009E413B"/>
    <w:rsid w:val="009F7FA5"/>
    <w:rsid w:val="00A448C1"/>
    <w:rsid w:val="00A65F33"/>
    <w:rsid w:val="00A75F43"/>
    <w:rsid w:val="00A91AFB"/>
    <w:rsid w:val="00AA308A"/>
    <w:rsid w:val="00AA7AA0"/>
    <w:rsid w:val="00AB4981"/>
    <w:rsid w:val="00AD20E5"/>
    <w:rsid w:val="00AD5C3F"/>
    <w:rsid w:val="00AF05BD"/>
    <w:rsid w:val="00AF169A"/>
    <w:rsid w:val="00B01757"/>
    <w:rsid w:val="00B119B8"/>
    <w:rsid w:val="00B20C11"/>
    <w:rsid w:val="00B43495"/>
    <w:rsid w:val="00B5204C"/>
    <w:rsid w:val="00B64AD8"/>
    <w:rsid w:val="00B70211"/>
    <w:rsid w:val="00B70DB8"/>
    <w:rsid w:val="00B73BF3"/>
    <w:rsid w:val="00B75327"/>
    <w:rsid w:val="00B80261"/>
    <w:rsid w:val="00B94427"/>
    <w:rsid w:val="00BA2DB2"/>
    <w:rsid w:val="00BB0FDA"/>
    <w:rsid w:val="00BD7AE6"/>
    <w:rsid w:val="00C3444C"/>
    <w:rsid w:val="00C54B3A"/>
    <w:rsid w:val="00C56AD6"/>
    <w:rsid w:val="00C73DCF"/>
    <w:rsid w:val="00C764D7"/>
    <w:rsid w:val="00C91966"/>
    <w:rsid w:val="00CA6B4F"/>
    <w:rsid w:val="00CB208F"/>
    <w:rsid w:val="00CC0644"/>
    <w:rsid w:val="00CD28BF"/>
    <w:rsid w:val="00D30ED6"/>
    <w:rsid w:val="00D522B9"/>
    <w:rsid w:val="00D72CB4"/>
    <w:rsid w:val="00DA37BB"/>
    <w:rsid w:val="00DA4A43"/>
    <w:rsid w:val="00DA5BEB"/>
    <w:rsid w:val="00DB03AC"/>
    <w:rsid w:val="00DD1C0C"/>
    <w:rsid w:val="00DE395C"/>
    <w:rsid w:val="00DF064B"/>
    <w:rsid w:val="00DF6BD2"/>
    <w:rsid w:val="00E105CD"/>
    <w:rsid w:val="00E2411A"/>
    <w:rsid w:val="00E37225"/>
    <w:rsid w:val="00E51439"/>
    <w:rsid w:val="00E52B73"/>
    <w:rsid w:val="00E6251B"/>
    <w:rsid w:val="00EA0C0C"/>
    <w:rsid w:val="00EA3A2F"/>
    <w:rsid w:val="00EB4DB5"/>
    <w:rsid w:val="00ED292A"/>
    <w:rsid w:val="00ED5C6C"/>
    <w:rsid w:val="00EF36A5"/>
    <w:rsid w:val="00EF506B"/>
    <w:rsid w:val="00F03FBE"/>
    <w:rsid w:val="00F067A8"/>
    <w:rsid w:val="00F355FF"/>
    <w:rsid w:val="00F3742A"/>
    <w:rsid w:val="00F437C9"/>
    <w:rsid w:val="00F45F61"/>
    <w:rsid w:val="00F542C2"/>
    <w:rsid w:val="00FC340A"/>
    <w:rsid w:val="00FE1E11"/>
    <w:rsid w:val="00FE6B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0D0D0D" w:themeColor="text1" w:themeTint="F2"/>
        <w:sz w:val="22"/>
        <w:szCs w:val="22"/>
        <w:lang w:val="es-ES" w:eastAsia="ja-JP"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unhideWhenUsed="0"/>
    <w:lsdException w:name="toc 2" w:uiPriority="39" w:unhideWhenUsed="0"/>
    <w:lsdException w:name="toc 3" w:uiPriority="39" w:unhideWhenUsed="0"/>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footer" w:qFormat="1"/>
    <w:lsdException w:name="caption" w:uiPriority="35" w:qFormat="1"/>
    <w:lsdException w:name="toa heading" w:unhideWhenUsed="0"/>
    <w:lsdException w:name="List Bullet" w:uiPriority="10" w:qFormat="1"/>
    <w:lsdException w:name="List Number"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unhideWhenUsed="0" w:qFormat="1"/>
  </w:latentStyles>
  <w:style w:type="paragraph" w:default="1" w:styleId="Normal">
    <w:name w:val="Normal"/>
    <w:qFormat/>
    <w:rsid w:val="00DE395C"/>
    <w:rPr>
      <w:sz w:val="24"/>
      <w:szCs w:val="20"/>
    </w:rPr>
  </w:style>
  <w:style w:type="paragraph" w:styleId="Ttulo1">
    <w:name w:val="heading 1"/>
    <w:basedOn w:val="Normal"/>
    <w:next w:val="Normal"/>
    <w:link w:val="Ttulo1Car"/>
    <w:uiPriority w:val="9"/>
    <w:qFormat/>
    <w:rsid w:val="00AB4981"/>
    <w:pPr>
      <w:keepNext/>
      <w:keepLines/>
      <w:spacing w:before="360"/>
      <w:outlineLvl w:val="0"/>
    </w:pPr>
    <w:rPr>
      <w:rFonts w:asciiTheme="majorHAnsi" w:eastAsiaTheme="majorEastAsia" w:hAnsiTheme="majorHAnsi" w:cstheme="majorBidi"/>
      <w:color w:val="000000" w:themeColor="text1"/>
      <w:sz w:val="30"/>
      <w:szCs w:val="30"/>
    </w:rPr>
  </w:style>
  <w:style w:type="paragraph" w:styleId="Ttulo2">
    <w:name w:val="heading 2"/>
    <w:basedOn w:val="Normal"/>
    <w:next w:val="Normal"/>
    <w:link w:val="Ttulo2Car"/>
    <w:uiPriority w:val="9"/>
    <w:qFormat/>
    <w:pPr>
      <w:keepNext/>
      <w:keepLines/>
      <w:numPr>
        <w:ilvl w:val="1"/>
        <w:numId w:val="11"/>
      </w:numPr>
      <w:spacing w:before="200" w:after="80"/>
      <w:outlineLvl w:val="1"/>
    </w:pPr>
    <w:rPr>
      <w:rFonts w:asciiTheme="majorHAnsi" w:eastAsiaTheme="majorEastAsia" w:hAnsiTheme="majorHAnsi" w:cstheme="majorBidi"/>
      <w:color w:val="F07F09" w:themeColor="accent1"/>
    </w:rPr>
  </w:style>
  <w:style w:type="paragraph" w:styleId="Ttulo3">
    <w:name w:val="heading 3"/>
    <w:basedOn w:val="Normal"/>
    <w:next w:val="Normal"/>
    <w:link w:val="Ttulo3Car"/>
    <w:uiPriority w:val="9"/>
    <w:semiHidden/>
    <w:qFormat/>
    <w:rsid w:val="008613E1"/>
    <w:pPr>
      <w:keepNext/>
      <w:keepLines/>
      <w:numPr>
        <w:ilvl w:val="2"/>
        <w:numId w:val="11"/>
      </w:numPr>
      <w:spacing w:before="200" w:after="0"/>
      <w:outlineLvl w:val="2"/>
    </w:pPr>
    <w:rPr>
      <w:rFonts w:asciiTheme="majorHAnsi" w:eastAsiaTheme="majorEastAsia" w:hAnsiTheme="majorHAnsi" w:cstheme="majorBidi"/>
      <w:b/>
      <w:bCs/>
      <w:color w:val="F07F09" w:themeColor="accent1"/>
    </w:rPr>
  </w:style>
  <w:style w:type="paragraph" w:styleId="Ttulo4">
    <w:name w:val="heading 4"/>
    <w:basedOn w:val="Normal"/>
    <w:next w:val="Normal"/>
    <w:link w:val="Ttulo4Car"/>
    <w:uiPriority w:val="9"/>
    <w:semiHidden/>
    <w:qFormat/>
    <w:rsid w:val="000D68B2"/>
    <w:pPr>
      <w:keepNext/>
      <w:keepLines/>
      <w:numPr>
        <w:ilvl w:val="3"/>
        <w:numId w:val="11"/>
      </w:numPr>
      <w:spacing w:before="200" w:after="0"/>
      <w:outlineLvl w:val="3"/>
    </w:pPr>
    <w:rPr>
      <w:rFonts w:asciiTheme="majorHAnsi" w:eastAsiaTheme="majorEastAsia" w:hAnsiTheme="majorHAnsi" w:cstheme="majorBidi"/>
      <w:b/>
      <w:bCs/>
      <w:i/>
      <w:iCs/>
      <w:color w:val="F07F09" w:themeColor="accent1"/>
    </w:rPr>
  </w:style>
  <w:style w:type="paragraph" w:styleId="Ttulo5">
    <w:name w:val="heading 5"/>
    <w:basedOn w:val="Normal"/>
    <w:next w:val="Normal"/>
    <w:link w:val="Ttulo5Car"/>
    <w:uiPriority w:val="9"/>
    <w:semiHidden/>
    <w:qFormat/>
    <w:rsid w:val="000D68B2"/>
    <w:pPr>
      <w:keepNext/>
      <w:keepLines/>
      <w:numPr>
        <w:ilvl w:val="4"/>
        <w:numId w:val="11"/>
      </w:numPr>
      <w:spacing w:before="200" w:after="0"/>
      <w:outlineLvl w:val="4"/>
    </w:pPr>
    <w:rPr>
      <w:rFonts w:asciiTheme="majorHAnsi" w:eastAsiaTheme="majorEastAsia" w:hAnsiTheme="majorHAnsi" w:cstheme="majorBidi"/>
      <w:color w:val="773F04" w:themeColor="accent1" w:themeShade="7F"/>
    </w:rPr>
  </w:style>
  <w:style w:type="paragraph" w:styleId="Ttulo6">
    <w:name w:val="heading 6"/>
    <w:basedOn w:val="Normal"/>
    <w:next w:val="Normal"/>
    <w:link w:val="Ttulo6Car"/>
    <w:uiPriority w:val="9"/>
    <w:semiHidden/>
    <w:qFormat/>
    <w:rsid w:val="000D68B2"/>
    <w:pPr>
      <w:keepNext/>
      <w:keepLines/>
      <w:numPr>
        <w:ilvl w:val="5"/>
        <w:numId w:val="11"/>
      </w:numPr>
      <w:spacing w:before="200" w:after="0"/>
      <w:outlineLvl w:val="5"/>
    </w:pPr>
    <w:rPr>
      <w:rFonts w:asciiTheme="majorHAnsi" w:eastAsiaTheme="majorEastAsia" w:hAnsiTheme="majorHAnsi" w:cstheme="majorBidi"/>
      <w:i/>
      <w:iCs/>
      <w:color w:val="773F04" w:themeColor="accent1" w:themeShade="7F"/>
    </w:rPr>
  </w:style>
  <w:style w:type="paragraph" w:styleId="Ttulo7">
    <w:name w:val="heading 7"/>
    <w:basedOn w:val="Normal"/>
    <w:next w:val="Normal"/>
    <w:link w:val="Ttulo7Car"/>
    <w:uiPriority w:val="9"/>
    <w:semiHidden/>
    <w:qFormat/>
    <w:rsid w:val="000D68B2"/>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qFormat/>
    <w:rsid w:val="000D68B2"/>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ar"/>
    <w:uiPriority w:val="9"/>
    <w:semiHidden/>
    <w:qFormat/>
    <w:rsid w:val="000D68B2"/>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6"/>
    <w:qFormat/>
    <w:rsid w:val="000A5150"/>
    <w:pPr>
      <w:spacing w:after="480"/>
      <w:contextualSpacing/>
    </w:pPr>
    <w:rPr>
      <w:rFonts w:asciiTheme="majorHAnsi" w:hAnsiTheme="majorHAnsi"/>
      <w:b/>
      <w:caps/>
      <w:color w:val="auto"/>
      <w:sz w:val="50"/>
    </w:rPr>
  </w:style>
  <w:style w:type="character" w:customStyle="1" w:styleId="TtuloCar">
    <w:name w:val="Título Car"/>
    <w:basedOn w:val="Fuentedeprrafopredeter"/>
    <w:link w:val="Ttulo"/>
    <w:uiPriority w:val="6"/>
    <w:rsid w:val="000A5150"/>
    <w:rPr>
      <w:rFonts w:asciiTheme="majorHAnsi" w:hAnsiTheme="majorHAnsi"/>
      <w:b/>
      <w:caps/>
      <w:color w:val="auto"/>
      <w:sz w:val="50"/>
      <w:szCs w:val="20"/>
    </w:rPr>
  </w:style>
  <w:style w:type="paragraph" w:customStyle="1" w:styleId="Encabezadodefila">
    <w:name w:val="Encabezado de fila"/>
    <w:basedOn w:val="Normal"/>
    <w:uiPriority w:val="5"/>
    <w:semiHidden/>
    <w:qFormat/>
    <w:rPr>
      <w:b/>
      <w:bCs/>
    </w:rPr>
  </w:style>
  <w:style w:type="table" w:styleId="Tablaconcuadrcula">
    <w:name w:val="Table Grid"/>
    <w:basedOn w:val="Tabla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deformulario">
    <w:name w:val="Título de formulario"/>
    <w:basedOn w:val="Normal"/>
    <w:uiPriority w:val="3"/>
    <w:semiHidden/>
    <w:qFormat/>
    <w:pPr>
      <w:spacing w:after="320"/>
      <w:ind w:right="288"/>
    </w:pPr>
    <w:rPr>
      <w:color w:val="595959" w:themeColor="text1" w:themeTint="A6"/>
    </w:rPr>
  </w:style>
  <w:style w:type="paragraph" w:customStyle="1" w:styleId="Textodelatabla">
    <w:name w:val="Texto de la tabla"/>
    <w:basedOn w:val="Normal"/>
    <w:uiPriority w:val="3"/>
    <w:semiHidden/>
    <w:qFormat/>
    <w:pPr>
      <w:spacing w:after="320"/>
    </w:pPr>
  </w:style>
  <w:style w:type="character" w:customStyle="1" w:styleId="Ttulo1Car">
    <w:name w:val="Título 1 Car"/>
    <w:basedOn w:val="Fuentedeprrafopredeter"/>
    <w:link w:val="Ttulo1"/>
    <w:uiPriority w:val="9"/>
    <w:rsid w:val="00AB4981"/>
    <w:rPr>
      <w:rFonts w:asciiTheme="majorHAnsi" w:eastAsiaTheme="majorEastAsia" w:hAnsiTheme="majorHAnsi" w:cstheme="majorBidi"/>
      <w:color w:val="000000" w:themeColor="text1"/>
      <w:sz w:val="30"/>
      <w:szCs w:val="30"/>
    </w:rPr>
  </w:style>
  <w:style w:type="paragraph" w:styleId="Listaconnmeros">
    <w:name w:val="List Number"/>
    <w:basedOn w:val="Normal"/>
    <w:uiPriority w:val="9"/>
    <w:semiHidden/>
    <w:qFormat/>
    <w:pPr>
      <w:numPr>
        <w:numId w:val="1"/>
      </w:numPr>
      <w:spacing w:after="200"/>
    </w:pPr>
  </w:style>
  <w:style w:type="character" w:customStyle="1" w:styleId="Ttulo2Car">
    <w:name w:val="Título 2 Car"/>
    <w:basedOn w:val="Fuentedeprrafopredeter"/>
    <w:link w:val="Ttulo2"/>
    <w:uiPriority w:val="9"/>
    <w:rsid w:val="00DE395C"/>
    <w:rPr>
      <w:rFonts w:asciiTheme="majorHAnsi" w:eastAsiaTheme="majorEastAsia" w:hAnsiTheme="majorHAnsi" w:cstheme="majorBidi"/>
      <w:color w:val="F07F09" w:themeColor="accent1"/>
      <w:sz w:val="24"/>
      <w:szCs w:val="20"/>
    </w:rPr>
  </w:style>
  <w:style w:type="paragraph" w:styleId="Piedepgina">
    <w:name w:val="footer"/>
    <w:basedOn w:val="Normal"/>
    <w:link w:val="PiedepginaCar"/>
    <w:uiPriority w:val="99"/>
    <w:semiHidden/>
    <w:qFormat/>
    <w:pPr>
      <w:spacing w:after="0" w:line="240" w:lineRule="auto"/>
      <w:jc w:val="right"/>
    </w:pPr>
    <w:rPr>
      <w:color w:val="F07F09" w:themeColor="accent1"/>
    </w:rPr>
  </w:style>
  <w:style w:type="character" w:customStyle="1" w:styleId="PiedepginaCar">
    <w:name w:val="Pie de página Car"/>
    <w:basedOn w:val="Fuentedeprrafopredeter"/>
    <w:link w:val="Piedepgina"/>
    <w:uiPriority w:val="99"/>
    <w:semiHidden/>
    <w:rsid w:val="00DE395C"/>
    <w:rPr>
      <w:color w:val="F07F09"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Textodeglobo">
    <w:name w:val="Balloon Text"/>
    <w:basedOn w:val="Normal"/>
    <w:link w:val="TextodegloboCar"/>
    <w:uiPriority w:val="99"/>
    <w:semiHidden/>
    <w:unhideWhenUsed/>
    <w:rsid w:val="00560F7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0F76"/>
    <w:rPr>
      <w:rFonts w:ascii="Segoe UI" w:hAnsi="Segoe UI" w:cs="Segoe UI"/>
      <w:sz w:val="18"/>
      <w:szCs w:val="18"/>
    </w:rPr>
  </w:style>
  <w:style w:type="paragraph" w:styleId="Listaconvietas">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Encabezado">
    <w:name w:val="header"/>
    <w:basedOn w:val="Normal"/>
    <w:link w:val="EncabezadoCar"/>
    <w:uiPriority w:val="99"/>
    <w:semiHidden/>
    <w:rsid w:val="004D61A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DE395C"/>
    <w:rPr>
      <w:sz w:val="24"/>
      <w:szCs w:val="20"/>
    </w:rPr>
  </w:style>
  <w:style w:type="paragraph" w:customStyle="1" w:styleId="Detalles">
    <w:name w:val="Detalles"/>
    <w:basedOn w:val="Normal"/>
    <w:qFormat/>
    <w:rsid w:val="00AB4981"/>
    <w:pPr>
      <w:spacing w:after="360"/>
      <w:contextualSpacing/>
    </w:pPr>
    <w:rPr>
      <w:sz w:val="28"/>
    </w:rPr>
  </w:style>
  <w:style w:type="character" w:styleId="Textodelmarcadordeposicin">
    <w:name w:val="Placeholder Text"/>
    <w:basedOn w:val="Fuentedeprrafopredeter"/>
    <w:uiPriority w:val="99"/>
    <w:semiHidden/>
    <w:rsid w:val="00AB4981"/>
    <w:rPr>
      <w:color w:val="808080"/>
    </w:rPr>
  </w:style>
  <w:style w:type="paragraph" w:styleId="Textonotapie">
    <w:name w:val="footnote text"/>
    <w:basedOn w:val="Normal"/>
    <w:link w:val="TextonotapieCar"/>
    <w:uiPriority w:val="99"/>
    <w:semiHidden/>
    <w:unhideWhenUsed/>
    <w:rsid w:val="00FE1E11"/>
    <w:pPr>
      <w:spacing w:after="0" w:line="240" w:lineRule="auto"/>
    </w:pPr>
    <w:rPr>
      <w:sz w:val="20"/>
    </w:rPr>
  </w:style>
  <w:style w:type="character" w:customStyle="1" w:styleId="TextonotapieCar">
    <w:name w:val="Texto nota pie Car"/>
    <w:basedOn w:val="Fuentedeprrafopredeter"/>
    <w:link w:val="Textonotapie"/>
    <w:uiPriority w:val="99"/>
    <w:semiHidden/>
    <w:rsid w:val="00FE1E11"/>
    <w:rPr>
      <w:sz w:val="20"/>
      <w:szCs w:val="20"/>
    </w:rPr>
  </w:style>
  <w:style w:type="character" w:styleId="Refdenotaalpie">
    <w:name w:val="footnote reference"/>
    <w:basedOn w:val="Fuentedeprrafopredeter"/>
    <w:uiPriority w:val="99"/>
    <w:semiHidden/>
    <w:unhideWhenUsed/>
    <w:rsid w:val="00FE1E11"/>
    <w:rPr>
      <w:vertAlign w:val="superscript"/>
    </w:rPr>
  </w:style>
  <w:style w:type="paragraph" w:styleId="Bibliografa">
    <w:name w:val="Bibliography"/>
    <w:basedOn w:val="Normal"/>
    <w:next w:val="Normal"/>
    <w:uiPriority w:val="37"/>
    <w:unhideWhenUsed/>
    <w:rsid w:val="00FE1E11"/>
  </w:style>
  <w:style w:type="paragraph" w:styleId="TDC1">
    <w:name w:val="toc 1"/>
    <w:basedOn w:val="Normal"/>
    <w:next w:val="Normal"/>
    <w:autoRedefine/>
    <w:uiPriority w:val="39"/>
    <w:rsid w:val="00FE1E11"/>
    <w:pPr>
      <w:spacing w:after="100"/>
    </w:pPr>
  </w:style>
  <w:style w:type="character" w:customStyle="1" w:styleId="Ttulo3Car">
    <w:name w:val="Título 3 Car"/>
    <w:basedOn w:val="Fuentedeprrafopredeter"/>
    <w:link w:val="Ttulo3"/>
    <w:uiPriority w:val="9"/>
    <w:semiHidden/>
    <w:rsid w:val="008613E1"/>
    <w:rPr>
      <w:rFonts w:asciiTheme="majorHAnsi" w:eastAsiaTheme="majorEastAsia" w:hAnsiTheme="majorHAnsi" w:cstheme="majorBidi"/>
      <w:b/>
      <w:bCs/>
      <w:color w:val="F07F09" w:themeColor="accent1"/>
      <w:sz w:val="24"/>
      <w:szCs w:val="20"/>
    </w:rPr>
  </w:style>
  <w:style w:type="paragraph" w:styleId="Prrafodelista">
    <w:name w:val="List Paragraph"/>
    <w:basedOn w:val="Normal"/>
    <w:uiPriority w:val="34"/>
    <w:qFormat/>
    <w:rsid w:val="008613E1"/>
    <w:pPr>
      <w:spacing w:after="200" w:line="276" w:lineRule="auto"/>
      <w:ind w:left="720"/>
      <w:contextualSpacing/>
    </w:pPr>
    <w:rPr>
      <w:rFonts w:eastAsiaTheme="minorHAnsi"/>
      <w:color w:val="auto"/>
      <w:sz w:val="22"/>
      <w:szCs w:val="22"/>
      <w:lang w:val="es-MX" w:eastAsia="en-US"/>
    </w:rPr>
  </w:style>
  <w:style w:type="paragraph" w:styleId="TtulodeTDC">
    <w:name w:val="TOC Heading"/>
    <w:basedOn w:val="Ttulo1"/>
    <w:next w:val="Normal"/>
    <w:uiPriority w:val="39"/>
    <w:unhideWhenUsed/>
    <w:qFormat/>
    <w:rsid w:val="008613E1"/>
    <w:pPr>
      <w:spacing w:before="480" w:after="0" w:line="276" w:lineRule="auto"/>
      <w:outlineLvl w:val="9"/>
    </w:pPr>
    <w:rPr>
      <w:b/>
      <w:bCs/>
      <w:color w:val="B35E06" w:themeColor="accent1" w:themeShade="BF"/>
      <w:sz w:val="28"/>
      <w:szCs w:val="28"/>
      <w:lang w:val="es-MX" w:eastAsia="es-MX"/>
    </w:rPr>
  </w:style>
  <w:style w:type="paragraph" w:styleId="TDC2">
    <w:name w:val="toc 2"/>
    <w:basedOn w:val="Normal"/>
    <w:next w:val="Normal"/>
    <w:autoRedefine/>
    <w:uiPriority w:val="39"/>
    <w:unhideWhenUsed/>
    <w:rsid w:val="008613E1"/>
    <w:pPr>
      <w:spacing w:after="100" w:line="276" w:lineRule="auto"/>
      <w:ind w:left="220"/>
    </w:pPr>
    <w:rPr>
      <w:rFonts w:eastAsiaTheme="minorHAnsi"/>
      <w:color w:val="auto"/>
      <w:sz w:val="22"/>
      <w:szCs w:val="22"/>
      <w:lang w:val="es-MX" w:eastAsia="en-US"/>
    </w:rPr>
  </w:style>
  <w:style w:type="paragraph" w:styleId="TDC3">
    <w:name w:val="toc 3"/>
    <w:basedOn w:val="Normal"/>
    <w:next w:val="Normal"/>
    <w:autoRedefine/>
    <w:uiPriority w:val="39"/>
    <w:unhideWhenUsed/>
    <w:rsid w:val="008613E1"/>
    <w:pPr>
      <w:spacing w:after="100" w:line="276" w:lineRule="auto"/>
      <w:ind w:left="440"/>
    </w:pPr>
    <w:rPr>
      <w:rFonts w:eastAsiaTheme="minorHAnsi"/>
      <w:color w:val="auto"/>
      <w:sz w:val="22"/>
      <w:szCs w:val="22"/>
      <w:lang w:val="es-MX" w:eastAsia="en-US"/>
    </w:rPr>
  </w:style>
  <w:style w:type="character" w:styleId="Hipervnculo">
    <w:name w:val="Hyperlink"/>
    <w:basedOn w:val="Fuentedeprrafopredeter"/>
    <w:uiPriority w:val="99"/>
    <w:unhideWhenUsed/>
    <w:rsid w:val="008613E1"/>
    <w:rPr>
      <w:color w:val="6B9F25" w:themeColor="hyperlink"/>
      <w:u w:val="single"/>
    </w:rPr>
  </w:style>
  <w:style w:type="character" w:customStyle="1" w:styleId="Ttulo4Car">
    <w:name w:val="Título 4 Car"/>
    <w:basedOn w:val="Fuentedeprrafopredeter"/>
    <w:link w:val="Ttulo4"/>
    <w:uiPriority w:val="9"/>
    <w:semiHidden/>
    <w:rsid w:val="000D68B2"/>
    <w:rPr>
      <w:rFonts w:asciiTheme="majorHAnsi" w:eastAsiaTheme="majorEastAsia" w:hAnsiTheme="majorHAnsi" w:cstheme="majorBidi"/>
      <w:b/>
      <w:bCs/>
      <w:i/>
      <w:iCs/>
      <w:color w:val="F07F09" w:themeColor="accent1"/>
      <w:sz w:val="24"/>
      <w:szCs w:val="20"/>
    </w:rPr>
  </w:style>
  <w:style w:type="character" w:customStyle="1" w:styleId="Ttulo5Car">
    <w:name w:val="Título 5 Car"/>
    <w:basedOn w:val="Fuentedeprrafopredeter"/>
    <w:link w:val="Ttulo5"/>
    <w:uiPriority w:val="9"/>
    <w:semiHidden/>
    <w:rsid w:val="000D68B2"/>
    <w:rPr>
      <w:rFonts w:asciiTheme="majorHAnsi" w:eastAsiaTheme="majorEastAsia" w:hAnsiTheme="majorHAnsi" w:cstheme="majorBidi"/>
      <w:color w:val="773F04" w:themeColor="accent1" w:themeShade="7F"/>
      <w:sz w:val="24"/>
      <w:szCs w:val="20"/>
    </w:rPr>
  </w:style>
  <w:style w:type="character" w:customStyle="1" w:styleId="Ttulo6Car">
    <w:name w:val="Título 6 Car"/>
    <w:basedOn w:val="Fuentedeprrafopredeter"/>
    <w:link w:val="Ttulo6"/>
    <w:uiPriority w:val="9"/>
    <w:semiHidden/>
    <w:rsid w:val="000D68B2"/>
    <w:rPr>
      <w:rFonts w:asciiTheme="majorHAnsi" w:eastAsiaTheme="majorEastAsia" w:hAnsiTheme="majorHAnsi" w:cstheme="majorBidi"/>
      <w:i/>
      <w:iCs/>
      <w:color w:val="773F04" w:themeColor="accent1" w:themeShade="7F"/>
      <w:sz w:val="24"/>
      <w:szCs w:val="20"/>
    </w:rPr>
  </w:style>
  <w:style w:type="character" w:customStyle="1" w:styleId="Ttulo7Car">
    <w:name w:val="Título 7 Car"/>
    <w:basedOn w:val="Fuentedeprrafopredeter"/>
    <w:link w:val="Ttulo7"/>
    <w:uiPriority w:val="9"/>
    <w:semiHidden/>
    <w:rsid w:val="000D68B2"/>
    <w:rPr>
      <w:rFonts w:asciiTheme="majorHAnsi" w:eastAsiaTheme="majorEastAsia" w:hAnsiTheme="majorHAnsi" w:cstheme="majorBidi"/>
      <w:i/>
      <w:iCs/>
      <w:color w:val="404040" w:themeColor="text1" w:themeTint="BF"/>
      <w:sz w:val="24"/>
      <w:szCs w:val="20"/>
    </w:rPr>
  </w:style>
  <w:style w:type="character" w:customStyle="1" w:styleId="Ttulo8Car">
    <w:name w:val="Título 8 Car"/>
    <w:basedOn w:val="Fuentedeprrafopredeter"/>
    <w:link w:val="Ttulo8"/>
    <w:uiPriority w:val="9"/>
    <w:semiHidden/>
    <w:rsid w:val="000D68B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D68B2"/>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0D0D0D" w:themeColor="text1" w:themeTint="F2"/>
        <w:sz w:val="22"/>
        <w:szCs w:val="22"/>
        <w:lang w:val="es-ES" w:eastAsia="ja-JP"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unhideWhenUsed="0"/>
    <w:lsdException w:name="toc 2" w:uiPriority="39" w:unhideWhenUsed="0"/>
    <w:lsdException w:name="toc 3" w:uiPriority="39" w:unhideWhenUsed="0"/>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footer" w:qFormat="1"/>
    <w:lsdException w:name="caption" w:uiPriority="35" w:qFormat="1"/>
    <w:lsdException w:name="toa heading" w:unhideWhenUsed="0"/>
    <w:lsdException w:name="List Bullet" w:uiPriority="10" w:qFormat="1"/>
    <w:lsdException w:name="List Number"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unhideWhenUsed="0" w:qFormat="1"/>
  </w:latentStyles>
  <w:style w:type="paragraph" w:default="1" w:styleId="Normal">
    <w:name w:val="Normal"/>
    <w:qFormat/>
    <w:rsid w:val="00DE395C"/>
    <w:rPr>
      <w:sz w:val="24"/>
      <w:szCs w:val="20"/>
    </w:rPr>
  </w:style>
  <w:style w:type="paragraph" w:styleId="Ttulo1">
    <w:name w:val="heading 1"/>
    <w:basedOn w:val="Normal"/>
    <w:next w:val="Normal"/>
    <w:link w:val="Ttulo1Car"/>
    <w:uiPriority w:val="9"/>
    <w:qFormat/>
    <w:rsid w:val="00AB4981"/>
    <w:pPr>
      <w:keepNext/>
      <w:keepLines/>
      <w:spacing w:before="360"/>
      <w:outlineLvl w:val="0"/>
    </w:pPr>
    <w:rPr>
      <w:rFonts w:asciiTheme="majorHAnsi" w:eastAsiaTheme="majorEastAsia" w:hAnsiTheme="majorHAnsi" w:cstheme="majorBidi"/>
      <w:color w:val="000000" w:themeColor="text1"/>
      <w:sz w:val="30"/>
      <w:szCs w:val="30"/>
    </w:rPr>
  </w:style>
  <w:style w:type="paragraph" w:styleId="Ttulo2">
    <w:name w:val="heading 2"/>
    <w:basedOn w:val="Normal"/>
    <w:next w:val="Normal"/>
    <w:link w:val="Ttulo2Car"/>
    <w:uiPriority w:val="9"/>
    <w:qFormat/>
    <w:pPr>
      <w:keepNext/>
      <w:keepLines/>
      <w:numPr>
        <w:ilvl w:val="1"/>
        <w:numId w:val="11"/>
      </w:numPr>
      <w:spacing w:before="200" w:after="80"/>
      <w:outlineLvl w:val="1"/>
    </w:pPr>
    <w:rPr>
      <w:rFonts w:asciiTheme="majorHAnsi" w:eastAsiaTheme="majorEastAsia" w:hAnsiTheme="majorHAnsi" w:cstheme="majorBidi"/>
      <w:color w:val="F07F09" w:themeColor="accent1"/>
    </w:rPr>
  </w:style>
  <w:style w:type="paragraph" w:styleId="Ttulo3">
    <w:name w:val="heading 3"/>
    <w:basedOn w:val="Normal"/>
    <w:next w:val="Normal"/>
    <w:link w:val="Ttulo3Car"/>
    <w:uiPriority w:val="9"/>
    <w:semiHidden/>
    <w:qFormat/>
    <w:rsid w:val="008613E1"/>
    <w:pPr>
      <w:keepNext/>
      <w:keepLines/>
      <w:numPr>
        <w:ilvl w:val="2"/>
        <w:numId w:val="11"/>
      </w:numPr>
      <w:spacing w:before="200" w:after="0"/>
      <w:outlineLvl w:val="2"/>
    </w:pPr>
    <w:rPr>
      <w:rFonts w:asciiTheme="majorHAnsi" w:eastAsiaTheme="majorEastAsia" w:hAnsiTheme="majorHAnsi" w:cstheme="majorBidi"/>
      <w:b/>
      <w:bCs/>
      <w:color w:val="F07F09" w:themeColor="accent1"/>
    </w:rPr>
  </w:style>
  <w:style w:type="paragraph" w:styleId="Ttulo4">
    <w:name w:val="heading 4"/>
    <w:basedOn w:val="Normal"/>
    <w:next w:val="Normal"/>
    <w:link w:val="Ttulo4Car"/>
    <w:uiPriority w:val="9"/>
    <w:semiHidden/>
    <w:qFormat/>
    <w:rsid w:val="000D68B2"/>
    <w:pPr>
      <w:keepNext/>
      <w:keepLines/>
      <w:numPr>
        <w:ilvl w:val="3"/>
        <w:numId w:val="11"/>
      </w:numPr>
      <w:spacing w:before="200" w:after="0"/>
      <w:outlineLvl w:val="3"/>
    </w:pPr>
    <w:rPr>
      <w:rFonts w:asciiTheme="majorHAnsi" w:eastAsiaTheme="majorEastAsia" w:hAnsiTheme="majorHAnsi" w:cstheme="majorBidi"/>
      <w:b/>
      <w:bCs/>
      <w:i/>
      <w:iCs/>
      <w:color w:val="F07F09" w:themeColor="accent1"/>
    </w:rPr>
  </w:style>
  <w:style w:type="paragraph" w:styleId="Ttulo5">
    <w:name w:val="heading 5"/>
    <w:basedOn w:val="Normal"/>
    <w:next w:val="Normal"/>
    <w:link w:val="Ttulo5Car"/>
    <w:uiPriority w:val="9"/>
    <w:semiHidden/>
    <w:qFormat/>
    <w:rsid w:val="000D68B2"/>
    <w:pPr>
      <w:keepNext/>
      <w:keepLines/>
      <w:numPr>
        <w:ilvl w:val="4"/>
        <w:numId w:val="11"/>
      </w:numPr>
      <w:spacing w:before="200" w:after="0"/>
      <w:outlineLvl w:val="4"/>
    </w:pPr>
    <w:rPr>
      <w:rFonts w:asciiTheme="majorHAnsi" w:eastAsiaTheme="majorEastAsia" w:hAnsiTheme="majorHAnsi" w:cstheme="majorBidi"/>
      <w:color w:val="773F04" w:themeColor="accent1" w:themeShade="7F"/>
    </w:rPr>
  </w:style>
  <w:style w:type="paragraph" w:styleId="Ttulo6">
    <w:name w:val="heading 6"/>
    <w:basedOn w:val="Normal"/>
    <w:next w:val="Normal"/>
    <w:link w:val="Ttulo6Car"/>
    <w:uiPriority w:val="9"/>
    <w:semiHidden/>
    <w:qFormat/>
    <w:rsid w:val="000D68B2"/>
    <w:pPr>
      <w:keepNext/>
      <w:keepLines/>
      <w:numPr>
        <w:ilvl w:val="5"/>
        <w:numId w:val="11"/>
      </w:numPr>
      <w:spacing w:before="200" w:after="0"/>
      <w:outlineLvl w:val="5"/>
    </w:pPr>
    <w:rPr>
      <w:rFonts w:asciiTheme="majorHAnsi" w:eastAsiaTheme="majorEastAsia" w:hAnsiTheme="majorHAnsi" w:cstheme="majorBidi"/>
      <w:i/>
      <w:iCs/>
      <w:color w:val="773F04" w:themeColor="accent1" w:themeShade="7F"/>
    </w:rPr>
  </w:style>
  <w:style w:type="paragraph" w:styleId="Ttulo7">
    <w:name w:val="heading 7"/>
    <w:basedOn w:val="Normal"/>
    <w:next w:val="Normal"/>
    <w:link w:val="Ttulo7Car"/>
    <w:uiPriority w:val="9"/>
    <w:semiHidden/>
    <w:qFormat/>
    <w:rsid w:val="000D68B2"/>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qFormat/>
    <w:rsid w:val="000D68B2"/>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ar"/>
    <w:uiPriority w:val="9"/>
    <w:semiHidden/>
    <w:qFormat/>
    <w:rsid w:val="000D68B2"/>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6"/>
    <w:qFormat/>
    <w:rsid w:val="000A5150"/>
    <w:pPr>
      <w:spacing w:after="480"/>
      <w:contextualSpacing/>
    </w:pPr>
    <w:rPr>
      <w:rFonts w:asciiTheme="majorHAnsi" w:hAnsiTheme="majorHAnsi"/>
      <w:b/>
      <w:caps/>
      <w:color w:val="auto"/>
      <w:sz w:val="50"/>
    </w:rPr>
  </w:style>
  <w:style w:type="character" w:customStyle="1" w:styleId="TtuloCar">
    <w:name w:val="Título Car"/>
    <w:basedOn w:val="Fuentedeprrafopredeter"/>
    <w:link w:val="Ttulo"/>
    <w:uiPriority w:val="6"/>
    <w:rsid w:val="000A5150"/>
    <w:rPr>
      <w:rFonts w:asciiTheme="majorHAnsi" w:hAnsiTheme="majorHAnsi"/>
      <w:b/>
      <w:caps/>
      <w:color w:val="auto"/>
      <w:sz w:val="50"/>
      <w:szCs w:val="20"/>
    </w:rPr>
  </w:style>
  <w:style w:type="paragraph" w:customStyle="1" w:styleId="Encabezadodefila">
    <w:name w:val="Encabezado de fila"/>
    <w:basedOn w:val="Normal"/>
    <w:uiPriority w:val="5"/>
    <w:semiHidden/>
    <w:qFormat/>
    <w:rPr>
      <w:b/>
      <w:bCs/>
    </w:rPr>
  </w:style>
  <w:style w:type="table" w:styleId="Tablaconcuadrcula">
    <w:name w:val="Table Grid"/>
    <w:basedOn w:val="Tabla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deformulario">
    <w:name w:val="Título de formulario"/>
    <w:basedOn w:val="Normal"/>
    <w:uiPriority w:val="3"/>
    <w:semiHidden/>
    <w:qFormat/>
    <w:pPr>
      <w:spacing w:after="320"/>
      <w:ind w:right="288"/>
    </w:pPr>
    <w:rPr>
      <w:color w:val="595959" w:themeColor="text1" w:themeTint="A6"/>
    </w:rPr>
  </w:style>
  <w:style w:type="paragraph" w:customStyle="1" w:styleId="Textodelatabla">
    <w:name w:val="Texto de la tabla"/>
    <w:basedOn w:val="Normal"/>
    <w:uiPriority w:val="3"/>
    <w:semiHidden/>
    <w:qFormat/>
    <w:pPr>
      <w:spacing w:after="320"/>
    </w:pPr>
  </w:style>
  <w:style w:type="character" w:customStyle="1" w:styleId="Ttulo1Car">
    <w:name w:val="Título 1 Car"/>
    <w:basedOn w:val="Fuentedeprrafopredeter"/>
    <w:link w:val="Ttulo1"/>
    <w:uiPriority w:val="9"/>
    <w:rsid w:val="00AB4981"/>
    <w:rPr>
      <w:rFonts w:asciiTheme="majorHAnsi" w:eastAsiaTheme="majorEastAsia" w:hAnsiTheme="majorHAnsi" w:cstheme="majorBidi"/>
      <w:color w:val="000000" w:themeColor="text1"/>
      <w:sz w:val="30"/>
      <w:szCs w:val="30"/>
    </w:rPr>
  </w:style>
  <w:style w:type="paragraph" w:styleId="Listaconnmeros">
    <w:name w:val="List Number"/>
    <w:basedOn w:val="Normal"/>
    <w:uiPriority w:val="9"/>
    <w:semiHidden/>
    <w:qFormat/>
    <w:pPr>
      <w:numPr>
        <w:numId w:val="1"/>
      </w:numPr>
      <w:spacing w:after="200"/>
    </w:pPr>
  </w:style>
  <w:style w:type="character" w:customStyle="1" w:styleId="Ttulo2Car">
    <w:name w:val="Título 2 Car"/>
    <w:basedOn w:val="Fuentedeprrafopredeter"/>
    <w:link w:val="Ttulo2"/>
    <w:uiPriority w:val="9"/>
    <w:rsid w:val="00DE395C"/>
    <w:rPr>
      <w:rFonts w:asciiTheme="majorHAnsi" w:eastAsiaTheme="majorEastAsia" w:hAnsiTheme="majorHAnsi" w:cstheme="majorBidi"/>
      <w:color w:val="F07F09" w:themeColor="accent1"/>
      <w:sz w:val="24"/>
      <w:szCs w:val="20"/>
    </w:rPr>
  </w:style>
  <w:style w:type="paragraph" w:styleId="Piedepgina">
    <w:name w:val="footer"/>
    <w:basedOn w:val="Normal"/>
    <w:link w:val="PiedepginaCar"/>
    <w:uiPriority w:val="99"/>
    <w:semiHidden/>
    <w:qFormat/>
    <w:pPr>
      <w:spacing w:after="0" w:line="240" w:lineRule="auto"/>
      <w:jc w:val="right"/>
    </w:pPr>
    <w:rPr>
      <w:color w:val="F07F09" w:themeColor="accent1"/>
    </w:rPr>
  </w:style>
  <w:style w:type="character" w:customStyle="1" w:styleId="PiedepginaCar">
    <w:name w:val="Pie de página Car"/>
    <w:basedOn w:val="Fuentedeprrafopredeter"/>
    <w:link w:val="Piedepgina"/>
    <w:uiPriority w:val="99"/>
    <w:semiHidden/>
    <w:rsid w:val="00DE395C"/>
    <w:rPr>
      <w:color w:val="F07F09"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Textodeglobo">
    <w:name w:val="Balloon Text"/>
    <w:basedOn w:val="Normal"/>
    <w:link w:val="TextodegloboCar"/>
    <w:uiPriority w:val="99"/>
    <w:semiHidden/>
    <w:unhideWhenUsed/>
    <w:rsid w:val="00560F7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0F76"/>
    <w:rPr>
      <w:rFonts w:ascii="Segoe UI" w:hAnsi="Segoe UI" w:cs="Segoe UI"/>
      <w:sz w:val="18"/>
      <w:szCs w:val="18"/>
    </w:rPr>
  </w:style>
  <w:style w:type="paragraph" w:styleId="Listaconvietas">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Encabezado">
    <w:name w:val="header"/>
    <w:basedOn w:val="Normal"/>
    <w:link w:val="EncabezadoCar"/>
    <w:uiPriority w:val="99"/>
    <w:semiHidden/>
    <w:rsid w:val="004D61A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DE395C"/>
    <w:rPr>
      <w:sz w:val="24"/>
      <w:szCs w:val="20"/>
    </w:rPr>
  </w:style>
  <w:style w:type="paragraph" w:customStyle="1" w:styleId="Detalles">
    <w:name w:val="Detalles"/>
    <w:basedOn w:val="Normal"/>
    <w:qFormat/>
    <w:rsid w:val="00AB4981"/>
    <w:pPr>
      <w:spacing w:after="360"/>
      <w:contextualSpacing/>
    </w:pPr>
    <w:rPr>
      <w:sz w:val="28"/>
    </w:rPr>
  </w:style>
  <w:style w:type="character" w:styleId="Textodelmarcadordeposicin">
    <w:name w:val="Placeholder Text"/>
    <w:basedOn w:val="Fuentedeprrafopredeter"/>
    <w:uiPriority w:val="99"/>
    <w:semiHidden/>
    <w:rsid w:val="00AB4981"/>
    <w:rPr>
      <w:color w:val="808080"/>
    </w:rPr>
  </w:style>
  <w:style w:type="paragraph" w:styleId="Textonotapie">
    <w:name w:val="footnote text"/>
    <w:basedOn w:val="Normal"/>
    <w:link w:val="TextonotapieCar"/>
    <w:uiPriority w:val="99"/>
    <w:semiHidden/>
    <w:unhideWhenUsed/>
    <w:rsid w:val="00FE1E11"/>
    <w:pPr>
      <w:spacing w:after="0" w:line="240" w:lineRule="auto"/>
    </w:pPr>
    <w:rPr>
      <w:sz w:val="20"/>
    </w:rPr>
  </w:style>
  <w:style w:type="character" w:customStyle="1" w:styleId="TextonotapieCar">
    <w:name w:val="Texto nota pie Car"/>
    <w:basedOn w:val="Fuentedeprrafopredeter"/>
    <w:link w:val="Textonotapie"/>
    <w:uiPriority w:val="99"/>
    <w:semiHidden/>
    <w:rsid w:val="00FE1E11"/>
    <w:rPr>
      <w:sz w:val="20"/>
      <w:szCs w:val="20"/>
    </w:rPr>
  </w:style>
  <w:style w:type="character" w:styleId="Refdenotaalpie">
    <w:name w:val="footnote reference"/>
    <w:basedOn w:val="Fuentedeprrafopredeter"/>
    <w:uiPriority w:val="99"/>
    <w:semiHidden/>
    <w:unhideWhenUsed/>
    <w:rsid w:val="00FE1E11"/>
    <w:rPr>
      <w:vertAlign w:val="superscript"/>
    </w:rPr>
  </w:style>
  <w:style w:type="paragraph" w:styleId="Bibliografa">
    <w:name w:val="Bibliography"/>
    <w:basedOn w:val="Normal"/>
    <w:next w:val="Normal"/>
    <w:uiPriority w:val="37"/>
    <w:unhideWhenUsed/>
    <w:rsid w:val="00FE1E11"/>
  </w:style>
  <w:style w:type="paragraph" w:styleId="TDC1">
    <w:name w:val="toc 1"/>
    <w:basedOn w:val="Normal"/>
    <w:next w:val="Normal"/>
    <w:autoRedefine/>
    <w:uiPriority w:val="39"/>
    <w:rsid w:val="00FE1E11"/>
    <w:pPr>
      <w:spacing w:after="100"/>
    </w:pPr>
  </w:style>
  <w:style w:type="character" w:customStyle="1" w:styleId="Ttulo3Car">
    <w:name w:val="Título 3 Car"/>
    <w:basedOn w:val="Fuentedeprrafopredeter"/>
    <w:link w:val="Ttulo3"/>
    <w:uiPriority w:val="9"/>
    <w:semiHidden/>
    <w:rsid w:val="008613E1"/>
    <w:rPr>
      <w:rFonts w:asciiTheme="majorHAnsi" w:eastAsiaTheme="majorEastAsia" w:hAnsiTheme="majorHAnsi" w:cstheme="majorBidi"/>
      <w:b/>
      <w:bCs/>
      <w:color w:val="F07F09" w:themeColor="accent1"/>
      <w:sz w:val="24"/>
      <w:szCs w:val="20"/>
    </w:rPr>
  </w:style>
  <w:style w:type="paragraph" w:styleId="Prrafodelista">
    <w:name w:val="List Paragraph"/>
    <w:basedOn w:val="Normal"/>
    <w:uiPriority w:val="34"/>
    <w:qFormat/>
    <w:rsid w:val="008613E1"/>
    <w:pPr>
      <w:spacing w:after="200" w:line="276" w:lineRule="auto"/>
      <w:ind w:left="720"/>
      <w:contextualSpacing/>
    </w:pPr>
    <w:rPr>
      <w:rFonts w:eastAsiaTheme="minorHAnsi"/>
      <w:color w:val="auto"/>
      <w:sz w:val="22"/>
      <w:szCs w:val="22"/>
      <w:lang w:val="es-MX" w:eastAsia="en-US"/>
    </w:rPr>
  </w:style>
  <w:style w:type="paragraph" w:styleId="TtulodeTDC">
    <w:name w:val="TOC Heading"/>
    <w:basedOn w:val="Ttulo1"/>
    <w:next w:val="Normal"/>
    <w:uiPriority w:val="39"/>
    <w:unhideWhenUsed/>
    <w:qFormat/>
    <w:rsid w:val="008613E1"/>
    <w:pPr>
      <w:spacing w:before="480" w:after="0" w:line="276" w:lineRule="auto"/>
      <w:outlineLvl w:val="9"/>
    </w:pPr>
    <w:rPr>
      <w:b/>
      <w:bCs/>
      <w:color w:val="B35E06" w:themeColor="accent1" w:themeShade="BF"/>
      <w:sz w:val="28"/>
      <w:szCs w:val="28"/>
      <w:lang w:val="es-MX" w:eastAsia="es-MX"/>
    </w:rPr>
  </w:style>
  <w:style w:type="paragraph" w:styleId="TDC2">
    <w:name w:val="toc 2"/>
    <w:basedOn w:val="Normal"/>
    <w:next w:val="Normal"/>
    <w:autoRedefine/>
    <w:uiPriority w:val="39"/>
    <w:unhideWhenUsed/>
    <w:rsid w:val="008613E1"/>
    <w:pPr>
      <w:spacing w:after="100" w:line="276" w:lineRule="auto"/>
      <w:ind w:left="220"/>
    </w:pPr>
    <w:rPr>
      <w:rFonts w:eastAsiaTheme="minorHAnsi"/>
      <w:color w:val="auto"/>
      <w:sz w:val="22"/>
      <w:szCs w:val="22"/>
      <w:lang w:val="es-MX" w:eastAsia="en-US"/>
    </w:rPr>
  </w:style>
  <w:style w:type="paragraph" w:styleId="TDC3">
    <w:name w:val="toc 3"/>
    <w:basedOn w:val="Normal"/>
    <w:next w:val="Normal"/>
    <w:autoRedefine/>
    <w:uiPriority w:val="39"/>
    <w:unhideWhenUsed/>
    <w:rsid w:val="008613E1"/>
    <w:pPr>
      <w:spacing w:after="100" w:line="276" w:lineRule="auto"/>
      <w:ind w:left="440"/>
    </w:pPr>
    <w:rPr>
      <w:rFonts w:eastAsiaTheme="minorHAnsi"/>
      <w:color w:val="auto"/>
      <w:sz w:val="22"/>
      <w:szCs w:val="22"/>
      <w:lang w:val="es-MX" w:eastAsia="en-US"/>
    </w:rPr>
  </w:style>
  <w:style w:type="character" w:styleId="Hipervnculo">
    <w:name w:val="Hyperlink"/>
    <w:basedOn w:val="Fuentedeprrafopredeter"/>
    <w:uiPriority w:val="99"/>
    <w:unhideWhenUsed/>
    <w:rsid w:val="008613E1"/>
    <w:rPr>
      <w:color w:val="6B9F25" w:themeColor="hyperlink"/>
      <w:u w:val="single"/>
    </w:rPr>
  </w:style>
  <w:style w:type="character" w:customStyle="1" w:styleId="Ttulo4Car">
    <w:name w:val="Título 4 Car"/>
    <w:basedOn w:val="Fuentedeprrafopredeter"/>
    <w:link w:val="Ttulo4"/>
    <w:uiPriority w:val="9"/>
    <w:semiHidden/>
    <w:rsid w:val="000D68B2"/>
    <w:rPr>
      <w:rFonts w:asciiTheme="majorHAnsi" w:eastAsiaTheme="majorEastAsia" w:hAnsiTheme="majorHAnsi" w:cstheme="majorBidi"/>
      <w:b/>
      <w:bCs/>
      <w:i/>
      <w:iCs/>
      <w:color w:val="F07F09" w:themeColor="accent1"/>
      <w:sz w:val="24"/>
      <w:szCs w:val="20"/>
    </w:rPr>
  </w:style>
  <w:style w:type="character" w:customStyle="1" w:styleId="Ttulo5Car">
    <w:name w:val="Título 5 Car"/>
    <w:basedOn w:val="Fuentedeprrafopredeter"/>
    <w:link w:val="Ttulo5"/>
    <w:uiPriority w:val="9"/>
    <w:semiHidden/>
    <w:rsid w:val="000D68B2"/>
    <w:rPr>
      <w:rFonts w:asciiTheme="majorHAnsi" w:eastAsiaTheme="majorEastAsia" w:hAnsiTheme="majorHAnsi" w:cstheme="majorBidi"/>
      <w:color w:val="773F04" w:themeColor="accent1" w:themeShade="7F"/>
      <w:sz w:val="24"/>
      <w:szCs w:val="20"/>
    </w:rPr>
  </w:style>
  <w:style w:type="character" w:customStyle="1" w:styleId="Ttulo6Car">
    <w:name w:val="Título 6 Car"/>
    <w:basedOn w:val="Fuentedeprrafopredeter"/>
    <w:link w:val="Ttulo6"/>
    <w:uiPriority w:val="9"/>
    <w:semiHidden/>
    <w:rsid w:val="000D68B2"/>
    <w:rPr>
      <w:rFonts w:asciiTheme="majorHAnsi" w:eastAsiaTheme="majorEastAsia" w:hAnsiTheme="majorHAnsi" w:cstheme="majorBidi"/>
      <w:i/>
      <w:iCs/>
      <w:color w:val="773F04" w:themeColor="accent1" w:themeShade="7F"/>
      <w:sz w:val="24"/>
      <w:szCs w:val="20"/>
    </w:rPr>
  </w:style>
  <w:style w:type="character" w:customStyle="1" w:styleId="Ttulo7Car">
    <w:name w:val="Título 7 Car"/>
    <w:basedOn w:val="Fuentedeprrafopredeter"/>
    <w:link w:val="Ttulo7"/>
    <w:uiPriority w:val="9"/>
    <w:semiHidden/>
    <w:rsid w:val="000D68B2"/>
    <w:rPr>
      <w:rFonts w:asciiTheme="majorHAnsi" w:eastAsiaTheme="majorEastAsia" w:hAnsiTheme="majorHAnsi" w:cstheme="majorBidi"/>
      <w:i/>
      <w:iCs/>
      <w:color w:val="404040" w:themeColor="text1" w:themeTint="BF"/>
      <w:sz w:val="24"/>
      <w:szCs w:val="20"/>
    </w:rPr>
  </w:style>
  <w:style w:type="character" w:customStyle="1" w:styleId="Ttulo8Car">
    <w:name w:val="Título 8 Car"/>
    <w:basedOn w:val="Fuentedeprrafopredeter"/>
    <w:link w:val="Ttulo8"/>
    <w:uiPriority w:val="9"/>
    <w:semiHidden/>
    <w:rsid w:val="000D68B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D68B2"/>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025096">
      <w:bodyDiv w:val="1"/>
      <w:marLeft w:val="0"/>
      <w:marRight w:val="0"/>
      <w:marTop w:val="0"/>
      <w:marBottom w:val="0"/>
      <w:divBdr>
        <w:top w:val="none" w:sz="0" w:space="0" w:color="auto"/>
        <w:left w:val="none" w:sz="0" w:space="0" w:color="auto"/>
        <w:bottom w:val="none" w:sz="0" w:space="0" w:color="auto"/>
        <w:right w:val="none" w:sz="0" w:space="0" w:color="auto"/>
      </w:divBdr>
    </w:div>
    <w:div w:id="941228111">
      <w:bodyDiv w:val="1"/>
      <w:marLeft w:val="0"/>
      <w:marRight w:val="0"/>
      <w:marTop w:val="0"/>
      <w:marBottom w:val="0"/>
      <w:divBdr>
        <w:top w:val="none" w:sz="0" w:space="0" w:color="auto"/>
        <w:left w:val="none" w:sz="0" w:space="0" w:color="auto"/>
        <w:bottom w:val="none" w:sz="0" w:space="0" w:color="auto"/>
        <w:right w:val="none" w:sz="0" w:space="0" w:color="auto"/>
      </w:divBdr>
    </w:div>
    <w:div w:id="1514033214">
      <w:bodyDiv w:val="1"/>
      <w:marLeft w:val="0"/>
      <w:marRight w:val="0"/>
      <w:marTop w:val="0"/>
      <w:marBottom w:val="0"/>
      <w:divBdr>
        <w:top w:val="none" w:sz="0" w:space="0" w:color="auto"/>
        <w:left w:val="none" w:sz="0" w:space="0" w:color="auto"/>
        <w:bottom w:val="none" w:sz="0" w:space="0" w:color="auto"/>
        <w:right w:val="none" w:sz="0" w:space="0" w:color="auto"/>
      </w:divBdr>
    </w:div>
    <w:div w:id="21444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ownloads\TF78647202.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specto">
  <a:themeElements>
    <a:clrScheme name="Aspecto">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specto">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specto">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MarcadorDePosición1</b:Tag>
    <b:SourceType>Book</b:SourceType>
    <b:Guid>{B024421C-BCCD-4F88-A7FE-0495276A8FF8}</b:Guid>
    <b:RefOrder>1</b:RefOrder>
  </b:Source>
</b:Sources>
</file>

<file path=customXml/itemProps1.xml><?xml version="1.0" encoding="utf-8"?>
<ds:datastoreItem xmlns:ds="http://schemas.openxmlformats.org/officeDocument/2006/customXml" ds:itemID="{9B0720A5-A701-454D-9593-62981AB0C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7CD860-5794-4071-AC81-C1DA91960AF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B472B24-5D78-4DEB-8725-EDF5FACF920F}">
  <ds:schemaRefs>
    <ds:schemaRef ds:uri="http://schemas.microsoft.com/sharepoint/v3/contenttype/forms"/>
  </ds:schemaRefs>
</ds:datastoreItem>
</file>

<file path=customXml/itemProps4.xml><?xml version="1.0" encoding="utf-8"?>
<ds:datastoreItem xmlns:ds="http://schemas.openxmlformats.org/officeDocument/2006/customXml" ds:itemID="{AEDE7046-AA3B-496A-867B-1C788DFDE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TF78647202.dotx</Template>
  <TotalTime>0</TotalTime>
  <Pages>12</Pages>
  <Words>3212</Words>
  <Characters>17669</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20840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2020-01-24T22:15:00Z</dcterms:created>
  <dcterms:modified xsi:type="dcterms:W3CDTF">2020-01-29T21:26:00Z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